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0"/>
        <w:gridCol w:w="3220"/>
        <w:gridCol w:w="3220"/>
      </w:tblGrid>
      <w:tr>
        <w:trPr>
          <w:trHeight w:val="315" w:hRule="atLeast"/>
        </w:trPr>
        <w:tc>
          <w:tcPr>
            <w:tcW w:w="9660" w:type="dxa"/>
            <w:gridSpan w:val="3"/>
            <w:vAlign w:val="center"/>
          </w:tcPr>
          <w:p>
            <w:pPr>
              <w:pStyle w:val="0"/>
              <w:suppressAutoHyphens w:val="1"/>
              <w:kinsoku w:val="0"/>
              <w:autoSpaceDE w:val="0"/>
              <w:autoSpaceDN w:val="0"/>
              <w:jc w:val="center"/>
              <w:rPr>
                <w:rFonts w:hint="eastAsia" w:ascii="ＭＳ ゴシック" w:hAnsi="ＭＳ ゴシック" w:eastAsia="ＭＳ ゴシック"/>
              </w:rPr>
            </w:pPr>
            <w:r>
              <w:rPr>
                <w:rFonts w:hint="eastAsia" w:ascii="ＭＳ ゴシック" w:hAnsi="ＭＳ ゴシック" w:eastAsia="ＭＳ ゴシック"/>
              </w:rPr>
              <w:t>認定権者記載欄</w:t>
            </w:r>
          </w:p>
        </w:tc>
      </w:tr>
      <w:tr>
        <w:trPr>
          <w:trHeight w:val="315" w:hRule="atLeast"/>
        </w:trPr>
        <w:tc>
          <w:tcPr>
            <w:tcW w:w="322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jc w:val="left"/>
              <w:rPr>
                <w:rFonts w:hint="eastAsia" w:asciiTheme="minorEastAsia" w:hAnsiTheme="minorEastAsia" w:eastAsiaTheme="minorEastAsia"/>
              </w:rPr>
            </w:pPr>
          </w:p>
        </w:tc>
        <w:tc>
          <w:tcPr>
            <w:tcW w:w="322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jc w:val="left"/>
              <w:rPr>
                <w:rFonts w:hint="eastAsia" w:asciiTheme="minorEastAsia" w:hAnsiTheme="minorEastAsia" w:eastAsiaTheme="minorEastAsia"/>
              </w:rPr>
            </w:pPr>
          </w:p>
        </w:tc>
        <w:tc>
          <w:tcPr>
            <w:tcW w:w="3220" w:type="dxa"/>
            <w:vAlign w:val="top"/>
          </w:tcPr>
          <w:p>
            <w:pPr>
              <w:pStyle w:val="0"/>
              <w:suppressAutoHyphens w:val="1"/>
              <w:kinsoku w:val="0"/>
              <w:autoSpaceDE w:val="0"/>
              <w:autoSpaceDN w:val="0"/>
              <w:jc w:val="left"/>
              <w:rPr>
                <w:rFonts w:hint="eastAsia" w:asciiTheme="minorEastAsia" w:hAnsiTheme="minorEastAsia" w:eastAsiaTheme="minorEastAsia"/>
              </w:rPr>
            </w:pPr>
          </w:p>
        </w:tc>
      </w:tr>
      <w:tr>
        <w:trPr>
          <w:trHeight w:val="315" w:hRule="atLeast"/>
        </w:trPr>
        <w:tc>
          <w:tcPr>
            <w:tcW w:w="322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jc w:val="left"/>
              <w:rPr>
                <w:rFonts w:hint="eastAsia" w:asciiTheme="minorEastAsia" w:hAnsiTheme="minorEastAsia" w:eastAsiaTheme="minorEastAsia"/>
              </w:rPr>
            </w:pPr>
          </w:p>
        </w:tc>
        <w:tc>
          <w:tcPr>
            <w:tcW w:w="3220" w:type="dxa"/>
            <w:vAlign w:val="top"/>
          </w:tcPr>
          <w:p>
            <w:pPr>
              <w:pStyle w:val="0"/>
              <w:suppressAutoHyphens w:val="1"/>
              <w:kinsoku w:val="0"/>
              <w:autoSpaceDE w:val="0"/>
              <w:autoSpaceDN w:val="0"/>
              <w:jc w:val="left"/>
              <w:rPr>
                <w:rFonts w:hint="eastAsia" w:asciiTheme="minorEastAsia" w:hAnsiTheme="minorEastAsia" w:eastAsiaTheme="minorEastAsia"/>
              </w:rPr>
            </w:pPr>
          </w:p>
        </w:tc>
        <w:tc>
          <w:tcPr>
            <w:tcW w:w="3220" w:type="dxa"/>
            <w:vAlign w:val="top"/>
          </w:tcPr>
          <w:p>
            <w:pPr>
              <w:pStyle w:val="0"/>
              <w:suppressAutoHyphens w:val="1"/>
              <w:kinsoku w:val="0"/>
              <w:autoSpaceDE w:val="0"/>
              <w:autoSpaceDN w:val="0"/>
              <w:jc w:val="left"/>
              <w:rPr>
                <w:rFonts w:hint="eastAsia" w:asciiTheme="minorEastAsia" w:hAnsiTheme="minorEastAsia" w:eastAsiaTheme="minorEastAsia"/>
              </w:rPr>
            </w:pPr>
          </w:p>
        </w:tc>
      </w:tr>
    </w:tbl>
    <w:p>
      <w:pPr>
        <w:pStyle w:val="0"/>
        <w:rPr>
          <w:rFonts w:hint="eastAsia" w:asciiTheme="minorEastAsia" w:hAnsiTheme="minorEastAsia" w:eastAsiaTheme="minorEastAsia"/>
        </w:rPr>
      </w:pPr>
      <w:r>
        <w:rPr>
          <w:rFonts w:hint="eastAsia" w:ascii="ＭＳ ゴシック" w:hAnsi="ＭＳ ゴシック" w:eastAsia="ＭＳ ゴシック"/>
          <w:color w:val="000000"/>
          <w:kern w:val="0"/>
        </w:rPr>
        <w:t>様式第５－（イ）－①</w:t>
      </w:r>
    </w:p>
    <w:tbl>
      <w:tblPr>
        <w:tblStyle w:val="11"/>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center"/>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overflowPunct w:val="0"/>
              <w:autoSpaceDE w:val="0"/>
              <w:autoSpaceDN w:val="0"/>
              <w:adjustRightInd w:val="0"/>
              <w:ind w:right="250" w:rightChars="119"/>
              <w:jc w:val="righ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　</w:t>
            </w:r>
          </w:p>
          <w:p>
            <w:pPr>
              <w:pStyle w:val="0"/>
              <w:suppressAutoHyphens w:val="1"/>
              <w:kinsoku w:val="0"/>
              <w:overflowPunct w:val="0"/>
              <w:autoSpaceDE w:val="0"/>
              <w:autoSpaceDN w:val="0"/>
              <w:adjustRightInd w:val="0"/>
              <w:ind w:left="0" w:leftChars="0"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小林市長　宮原　義久　殿</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eastAsia"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bookmarkStart w:id="0" w:name="_GoBack"/>
            <w:bookmarkEnd w:id="0"/>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p>
          <w:p>
            <w:pPr>
              <w:pStyle w:val="0"/>
              <w:suppressAutoHyphens w:val="1"/>
              <w:kinsoku w:val="0"/>
              <w:overflowPunct w:val="0"/>
              <w:autoSpaceDE w:val="0"/>
              <w:autoSpaceDN w:val="0"/>
              <w:adjustRightInd w:val="0"/>
              <w:spacing w:line="240" w:lineRule="auto"/>
              <w:ind w:right="-65"/>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eastAsia" w:ascii="ＭＳ ゴシック" w:hAnsi="ＭＳ ゴシック" w:eastAsia="ＭＳ ゴシック"/>
              </w:rPr>
            </w:pPr>
            <w:r>
              <w:rPr>
                <w:rFonts w:hint="eastAsia" w:ascii="ＭＳ ゴシック" w:hAnsi="ＭＳ ゴシック" w:eastAsia="ＭＳ ゴシック"/>
              </w:rPr>
              <w:t>（表</w:t>
            </w:r>
            <w:r>
              <w:rPr>
                <w:rFonts w:hint="eastAsia" w:ascii="ＭＳ ゴシック" w:hAnsi="ＭＳ ゴシック" w:eastAsia="ＭＳ ゴシック"/>
              </w:rPr>
              <w:t>)</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4"/>
              <w:gridCol w:w="3164"/>
              <w:gridCol w:w="3165"/>
            </w:tblGrid>
            <w:tr>
              <w:trPr>
                <w:trHeight w:val="340" w:hRule="atLeast"/>
              </w:trPr>
              <w:tc>
                <w:tcPr>
                  <w:tcW w:w="3164"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eastAsia" w:ascii="ＭＳ ゴシック" w:hAnsi="ＭＳ ゴシック" w:eastAsia="ＭＳ ゴシック"/>
                      <w:color w:val="000000"/>
                      <w:kern w:val="0"/>
                    </w:rPr>
                  </w:pPr>
                </w:p>
              </w:tc>
              <w:tc>
                <w:tcPr>
                  <w:tcW w:w="316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eastAsia" w:ascii="ＭＳ ゴシック" w:hAnsi="ＭＳ ゴシック" w:eastAsia="ＭＳ ゴシック"/>
                      <w:color w:val="000000"/>
                      <w:kern w:val="0"/>
                    </w:rPr>
                  </w:pPr>
                </w:p>
              </w:tc>
              <w:tc>
                <w:tcPr>
                  <w:tcW w:w="3165" w:type="dxa"/>
                  <w:vAlign w:val="center"/>
                </w:tcPr>
                <w:p>
                  <w:pPr>
                    <w:pStyle w:val="0"/>
                    <w:suppressAutoHyphens w:val="1"/>
                    <w:kinsoku w:val="0"/>
                    <w:overflowPunct w:val="0"/>
                    <w:autoSpaceDE w:val="0"/>
                    <w:autoSpaceDN w:val="0"/>
                    <w:adjustRightInd w:val="0"/>
                    <w:textAlignment w:val="baseline"/>
                    <w:rPr>
                      <w:rFonts w:hint="eastAsia" w:ascii="ＭＳ ゴシック" w:hAnsi="ＭＳ ゴシック" w:eastAsia="ＭＳ ゴシック"/>
                      <w:color w:val="000000"/>
                      <w:kern w:val="0"/>
                    </w:rPr>
                  </w:pPr>
                </w:p>
              </w:tc>
            </w:tr>
            <w:tr>
              <w:trPr>
                <w:trHeight w:val="340" w:hRule="atLeast"/>
              </w:trPr>
              <w:tc>
                <w:tcPr>
                  <w:tcW w:w="3164"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textAlignment w:val="baseline"/>
                    <w:rPr>
                      <w:rFonts w:hint="eastAsia" w:ascii="ＭＳ ゴシック" w:hAnsi="ＭＳ ゴシック" w:eastAsia="ＭＳ ゴシック"/>
                      <w:color w:val="000000"/>
                      <w:kern w:val="0"/>
                    </w:rPr>
                  </w:pPr>
                </w:p>
              </w:tc>
              <w:tc>
                <w:tcPr>
                  <w:tcW w:w="3164" w:type="dxa"/>
                  <w:vAlign w:val="center"/>
                </w:tcPr>
                <w:p>
                  <w:pPr>
                    <w:pStyle w:val="0"/>
                    <w:suppressAutoHyphens w:val="1"/>
                    <w:kinsoku w:val="0"/>
                    <w:overflowPunct w:val="0"/>
                    <w:autoSpaceDE w:val="0"/>
                    <w:autoSpaceDN w:val="0"/>
                    <w:adjustRightInd w:val="0"/>
                    <w:textAlignment w:val="baseline"/>
                    <w:rPr>
                      <w:rFonts w:hint="eastAsia" w:ascii="ＭＳ ゴシック" w:hAnsi="ＭＳ ゴシック" w:eastAsia="ＭＳ ゴシック"/>
                      <w:color w:val="000000"/>
                      <w:kern w:val="0"/>
                    </w:rPr>
                  </w:pPr>
                </w:p>
              </w:tc>
              <w:tc>
                <w:tcPr>
                  <w:tcW w:w="3165" w:type="dxa"/>
                  <w:vAlign w:val="center"/>
                </w:tcPr>
                <w:p>
                  <w:pPr>
                    <w:pStyle w:val="0"/>
                    <w:suppressAutoHyphens w:val="1"/>
                    <w:kinsoku w:val="0"/>
                    <w:overflowPunct w:val="0"/>
                    <w:autoSpaceDE w:val="0"/>
                    <w:autoSpaceDN w:val="0"/>
                    <w:adjustRightInd w:val="0"/>
                    <w:textAlignment w:val="baseline"/>
                    <w:rPr>
                      <w:rFonts w:hint="eastAsia" w:ascii="ＭＳ ゴシック" w:hAnsi="ＭＳ ゴシック" w:eastAsia="ＭＳ ゴシック"/>
                      <w:color w:val="000000"/>
                      <w:kern w:val="0"/>
                    </w:rPr>
                  </w:pPr>
                </w:p>
              </w:tc>
            </w:tr>
          </w:tbl>
          <w:p>
            <w:pPr>
              <w:pStyle w:val="0"/>
              <w:suppressAutoHyphens w:val="1"/>
              <w:kinsoku w:val="0"/>
              <w:overflowPunct w:val="0"/>
              <w:autoSpaceDE w:val="0"/>
              <w:autoSpaceDN w:val="0"/>
              <w:adjustRightInd w:val="0"/>
              <w:ind w:firstLine="2"/>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overflowPunct w:val="0"/>
              <w:autoSpaceDE w:val="0"/>
              <w:autoSpaceDN w:val="0"/>
              <w:adjustRightInd w:val="0"/>
              <w:jc w:val="center"/>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overflowPunct w:val="0"/>
              <w:autoSpaceDE w:val="0"/>
              <w:autoSpaceDN w:val="0"/>
              <w:adjustRightInd w:val="0"/>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rPr>
            </w:pP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rPr>
            </w:pP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r>
        <w:tblPrEx>
          <w:jc w:val="center"/>
        </w:tblPrEx>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第　　　　　　　　　号</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kinsoku w:val="0"/>
              <w:overflowPunct w:val="0"/>
              <w:autoSpaceDE w:val="0"/>
              <w:autoSpaceDN w:val="0"/>
              <w:adjustRightInd w:val="0"/>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kinsoku w:val="0"/>
              <w:overflowPunct w:val="0"/>
              <w:autoSpaceDE w:val="0"/>
              <w:autoSpaceDN w:val="0"/>
              <w:adjustRightInd w:val="0"/>
              <w:jc w:val="center"/>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認定者　　　　小林市長　宮原　義久　　　　　　　</w:t>
            </w:r>
          </w:p>
        </w:tc>
      </w:tr>
    </w:tbl>
    <w:p>
      <w:pPr>
        <w:pStyle w:val="0"/>
        <w:suppressAutoHyphens w:val="1"/>
        <w:spacing w:line="240" w:lineRule="exact"/>
        <w:ind w:left="630" w:hanging="63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spacing w:line="240" w:lineRule="exact"/>
        <w:ind w:left="862" w:hanging="862"/>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spacing w:line="240" w:lineRule="exact"/>
        <w:ind w:left="862" w:hanging="862"/>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（注３）企業全体の売上高等を記載。</w:t>
      </w:r>
    </w:p>
    <w:p>
      <w:pPr>
        <w:pStyle w:val="0"/>
        <w:suppressAutoHyphens w:val="1"/>
        <w:spacing w:line="240" w:lineRule="exact"/>
        <w:ind w:left="1230" w:hanging="123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suppressAutoHyphens w:val="1"/>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40" w:lineRule="exact"/>
        <w:ind w:left="420" w:hanging="420"/>
        <w:jc w:val="left"/>
        <w:textAlignment w:val="baseline"/>
        <w:rPr>
          <w:rFonts w:hint="eastAsia"/>
        </w:rPr>
      </w:pPr>
      <w:r>
        <w:rPr>
          <w:rFonts w:hint="eastAsia" w:ascii="ＭＳ ゴシック" w:hAnsi="ＭＳ ゴシック" w:eastAsia="ＭＳ ゴシック"/>
          <w:color w:val="000000"/>
          <w:kern w:val="0"/>
        </w:rPr>
        <w:t>　②　市町村長から認定を受けた後、本認定の有効期間内に金融機関又は信用保証協会に対して、経営安定関連保証の申込みを行うことが必要です</w:t>
      </w:r>
      <w:r>
        <w:rPr>
          <w:rFonts w:hint="eastAsia" w:asciiTheme="majorEastAsia" w:hAnsiTheme="majorEastAsia" w:eastAsiaTheme="majorEastAsia"/>
          <w:color w:val="000000"/>
          <w:kern w:val="0"/>
        </w:rPr>
        <w:t>。</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FGP行書体CC-M">
    <w:panose1 w:val="00000000000000000000"/>
    <w:charset w:val="80"/>
    <w:family w:val="script"/>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FGP平成明朝体W7">
    <w:panose1 w:val="00000000000000000000"/>
    <w:charset w:val="80"/>
    <w:family w:val="roma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Bahnschrift SemiCondensed">
    <w:panose1 w:val="00000000000000000000"/>
    <w:charset w:val="00"/>
    <w:family w:val="swiss"/>
    <w:notTrueType/>
    <w:pitch w:val="variable"/>
    <w:sig w:usb0="00000000" w:usb1="00000000" w:usb2="00000000" w:usb3="00000000" w:csb0="FF000000" w:csb1="00000000"/>
  </w:font>
  <w:font w:name="Microsoft JhengHei UI Light">
    <w:panose1 w:val="00000000000000000000"/>
    <w:charset w:val="80"/>
    <w:family w:val="swiss"/>
    <w:notTrueType/>
    <w:pitch w:val="variable"/>
    <w:sig w:usb0="00000000" w:usb1="00000000" w:usb2="00000000" w:usb3="00000000" w:csb0="01008200" w:csb1="00000000"/>
  </w:font>
  <w:font w:name="MingLiU-ExtB">
    <w:panose1 w:val="00000000000000000000"/>
    <w:charset w:val="80"/>
    <w:family w:val="roman"/>
    <w:notTrueType/>
    <w:pitch w:val="variable"/>
    <w:sig w:usb0="00000000" w:usb1="00000000" w:usb2="00000000" w:usb3="00000000" w:csb0="01008200" w:csb1="00000000"/>
  </w:font>
  <w:font w:name="MingLiU_HKSCS-ExtB">
    <w:panose1 w:val="00000000000000000000"/>
    <w:charset w:val="80"/>
    <w:family w:val="roman"/>
    <w:notTrueType/>
    <w:pitch w:val="variable"/>
    <w:sig w:usb0="00000000" w:usb1="00000000" w:usb2="00000000" w:usb3="00000000" w:csb0="01008200" w:csb1="00000000"/>
  </w:font>
  <w:font w:name="Microsoft YaHei UI Light">
    <w:panose1 w:val="00000000000000000000"/>
    <w:charset w:val="80"/>
    <w:family w:val="swiss"/>
    <w:notTrueType/>
    <w:pitch w:val="variable"/>
    <w:sig w:usb0="00000000" w:usb1="00000000" w:usb2="00000000" w:usb3="00000000" w:csb0="01008200" w:csb1="00000000"/>
  </w:font>
  <w:font w:name="CommercialScript BT">
    <w:panose1 w:val="00000000000000000000"/>
    <w:charset w:val="00"/>
    <w:family w:val="script"/>
    <w:notTrueType/>
    <w:pitch w:val="variable"/>
    <w:sig w:usb0="00000000" w:usb1="00000000" w:usb2="00000000" w:usb3="00000000" w:csb0="FF000000" w:csb1="00000000"/>
  </w:font>
  <w:font w:name="Serifa BdCn BT">
    <w:panose1 w:val="00000000000000000000"/>
    <w:charset w:val="00"/>
    <w:family w:val="roman"/>
    <w:notTrueType/>
    <w:pitch w:val="variable"/>
    <w:sig w:usb0="00000000" w:usb1="00000000" w:usb2="00000000" w:usb3="00000000" w:csb0="FF000000" w:csb1="00000000"/>
  </w:font>
  <w:font w:name="PrimaSans BT">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 P勘亭流H">
    <w:panose1 w:val="00000000000000000000"/>
    <w:charset w:val="80"/>
    <w:family w:val="script"/>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1</Words>
  <Characters>649</Characters>
  <Application>JUST Note</Application>
  <Lines>49</Lines>
  <Paragraphs>29</Paragraphs>
  <CharactersWithSpaces>953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横井　光太郎</dc:creator>
  <cp:lastModifiedBy>横井　光太郎</cp:lastModifiedBy>
  <dcterms:created xsi:type="dcterms:W3CDTF">2022-05-06T02:40:00Z</dcterms:created>
  <dcterms:modified xsi:type="dcterms:W3CDTF">2022-05-06T04:12:20Z</dcterms:modified>
  <cp:revision>0</cp:revision>
</cp:coreProperties>
</file>