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36" w:lineRule="exact"/>
        <w:jc w:val="center"/>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新型コロナウイルス感染症に対する信用保証制度</w:t>
      </w:r>
    </w:p>
    <w:p>
      <w:pPr>
        <w:pStyle w:val="0"/>
        <w:widowControl w:val="1"/>
        <w:spacing w:line="236" w:lineRule="exact"/>
        <w:jc w:val="center"/>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（セーフティネット保証５号）</w:t>
      </w:r>
    </w:p>
    <w:p>
      <w:pPr>
        <w:pStyle w:val="0"/>
        <w:widowControl w:val="1"/>
        <w:spacing w:line="236" w:lineRule="exact"/>
        <w:jc w:val="center"/>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様式例集</w:t>
      </w:r>
    </w:p>
    <w:tbl>
      <w:tblPr>
        <w:tblStyle w:val="43"/>
        <w:tblW w:w="8843" w:type="dxa"/>
        <w:jc w:val="center"/>
        <w:tblInd w:w="0" w:type="dxa"/>
        <w:tblLayout w:type="fixed"/>
        <w:tblLook w:firstRow="1" w:lastRow="0" w:firstColumn="1" w:lastColumn="0" w:noHBand="0" w:noVBand="1" w:val="04A0"/>
      </w:tblPr>
      <w:tblGrid>
        <w:gridCol w:w="850"/>
        <w:gridCol w:w="906"/>
        <w:gridCol w:w="2832"/>
        <w:gridCol w:w="1842"/>
        <w:gridCol w:w="1841"/>
        <w:gridCol w:w="572"/>
      </w:tblGrid>
      <w:tr>
        <w:trPr/>
        <w:tc>
          <w:tcPr>
            <w:tcW w:w="850" w:type="dxa"/>
            <w:vMerge w:val="restart"/>
            <w:vAlign w:val="top"/>
          </w:tcPr>
          <w:p>
            <w:pPr>
              <w:pStyle w:val="0"/>
              <w:spacing w:line="236" w:lineRule="exact"/>
              <w:jc w:val="center"/>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５号</w:t>
            </w:r>
          </w:p>
        </w:tc>
        <w:tc>
          <w:tcPr>
            <w:tcW w:w="90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通常の様式例</w:t>
            </w:r>
          </w:p>
        </w:tc>
        <w:tc>
          <w:tcPr>
            <w:tcW w:w="7087"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4674" w:type="dxa"/>
            <w:gridSpan w:val="2"/>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１つの指定業種に属する事業のみを営んでいる場合</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【兼業①】</w:t>
            </w:r>
          </w:p>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営んでいる複数の事業が全て指定業種に属する場合</w:t>
            </w:r>
          </w:p>
        </w:tc>
        <w:tc>
          <w:tcPr>
            <w:tcW w:w="1841" w:type="dxa"/>
            <w:vAlign w:val="top"/>
          </w:tcPr>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様式第５－（イ）－①</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2</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4674" w:type="dxa"/>
            <w:gridSpan w:val="2"/>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【兼業②】</w:t>
            </w:r>
          </w:p>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主たる事業（最近１年間の売上高等が最も大きい事業）が属する業種（主たる業種）が指定業種である場合</w:t>
            </w:r>
          </w:p>
        </w:tc>
        <w:tc>
          <w:tcPr>
            <w:tcW w:w="1841" w:type="dxa"/>
            <w:vAlign w:val="top"/>
          </w:tcPr>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様式第５－（イ）－②</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3</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46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【兼業③】</w:t>
            </w:r>
          </w:p>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指定業種に属する事業の売上高等の減少が申請者全体の売上高等に相当程度の影響を与えている</w:t>
            </w:r>
          </w:p>
        </w:tc>
        <w:tc>
          <w:tcPr>
            <w:tcW w:w="1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様式第５－（イ）－③</w:t>
            </w:r>
          </w:p>
        </w:tc>
        <w:tc>
          <w:tcPr>
            <w:tcW w:w="5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4</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認定基準緩和の様式例</w:t>
            </w:r>
          </w:p>
        </w:tc>
        <w:tc>
          <w:tcPr>
            <w:tcW w:w="7087"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4674" w:type="dxa"/>
            <w:gridSpan w:val="2"/>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１つの指定業種に属する事業のみを営んでいる場合</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【兼業①】</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営んでいる複数の事業が全て指定業種に属する場合</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様式第５－（イ）－④</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5</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4674" w:type="dxa"/>
            <w:gridSpan w:val="2"/>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【兼業②】</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主たる事業（最近１年間の売上高等が最も大きい事業）が属する業種（主たる業種）が指定業種である場合</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様式第５－（イ）－⑤</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6</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46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【兼業③】</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指定業種に属する事業の売上高等の減少が申請者全体の売上高等に相当程度の影響を与えている</w:t>
            </w:r>
          </w:p>
        </w:tc>
        <w:tc>
          <w:tcPr>
            <w:tcW w:w="1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様式第５－（イ）－⑥</w:t>
            </w:r>
          </w:p>
        </w:tc>
        <w:tc>
          <w:tcPr>
            <w:tcW w:w="5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7</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創業者等運用緩和の様式例</w:t>
            </w:r>
          </w:p>
        </w:tc>
        <w:tc>
          <w:tcPr>
            <w:tcW w:w="7087"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spacing w:line="236" w:lineRule="exact"/>
              <w:jc w:val="left"/>
              <w:rPr>
                <w:rFonts w:hint="default" w:asciiTheme="majorEastAsia" w:hAnsiTheme="majorEastAsia" w:eastAsiaTheme="majorEastAsia"/>
                <w:color w:val="000000"/>
                <w:sz w:val="21"/>
              </w:rPr>
            </w:pP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restart"/>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１つの指定業種に属する事業のみを営んでいる場合</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【兼業①】</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営んでいる複数の事業が全て指定業種に属する場合</w:t>
            </w:r>
          </w:p>
        </w:tc>
        <w:tc>
          <w:tcPr>
            <w:tcW w:w="184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①最近１か月と最近３か月比較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様式第５－（イ）－⑦</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8</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1842" w:type="dxa"/>
            <w:vAlign w:val="top"/>
          </w:tcPr>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②令和元年</w:t>
            </w:r>
            <w:r>
              <w:rPr>
                <w:rFonts w:hint="eastAsia" w:asciiTheme="majorEastAsia" w:hAnsiTheme="majorEastAsia" w:eastAsiaTheme="majorEastAsia"/>
                <w:color w:val="000000"/>
                <w:sz w:val="21"/>
              </w:rPr>
              <w:t>12</w:t>
            </w:r>
            <w:r>
              <w:rPr>
                <w:rFonts w:hint="eastAsia" w:asciiTheme="majorEastAsia" w:hAnsiTheme="majorEastAsia" w:eastAsiaTheme="majorEastAsia"/>
                <w:color w:val="000000"/>
                <w:sz w:val="21"/>
              </w:rPr>
              <w:t>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様式第５－（イ）－⑧</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9</w:t>
            </w:r>
          </w:p>
        </w:tc>
      </w:tr>
      <w:tr>
        <w:trPr/>
        <w:tc>
          <w:tcPr>
            <w:tcW w:w="850" w:type="dxa"/>
            <w:vMerge w:val="continue"/>
            <w:vAlign w:val="top"/>
          </w:tcPr>
          <w:p>
            <w:pPr>
              <w:pStyle w:val="0"/>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spacing w:line="236" w:lineRule="exact"/>
              <w:jc w:val="left"/>
              <w:rPr>
                <w:rFonts w:hint="default" w:asciiTheme="majorEastAsia" w:hAnsiTheme="majorEastAsia" w:eastAsiaTheme="majorEastAsia"/>
                <w:color w:val="000000"/>
                <w:sz w:val="21"/>
              </w:rPr>
            </w:pPr>
          </w:p>
        </w:tc>
        <w:tc>
          <w:tcPr>
            <w:tcW w:w="2832"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184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③令和元年</w:t>
            </w:r>
            <w:r>
              <w:rPr>
                <w:rFonts w:hint="eastAsia" w:asciiTheme="majorEastAsia" w:hAnsiTheme="majorEastAsia" w:eastAsiaTheme="majorEastAsia"/>
                <w:color w:val="000000"/>
                <w:sz w:val="21"/>
              </w:rPr>
              <w:t>10</w:t>
            </w:r>
            <w:r>
              <w:rPr>
                <w:rFonts w:hint="default" w:asciiTheme="majorEastAsia" w:hAnsiTheme="majorEastAsia" w:eastAsiaTheme="majorEastAsia"/>
                <w:color w:val="000000"/>
                <w:sz w:val="21"/>
              </w:rPr>
              <w:t>-12</w:t>
            </w:r>
            <w:r>
              <w:rPr>
                <w:rFonts w:hint="eastAsia" w:asciiTheme="majorEastAsia" w:hAnsiTheme="majorEastAsia" w:eastAsiaTheme="majorEastAsia"/>
                <w:color w:val="000000"/>
                <w:sz w:val="21"/>
              </w:rPr>
              <w:t>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様式第５－（イ）－⑨</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10</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restart"/>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【兼業②】</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主たる事業（最近１年間の売上高等が最も大きい事業）が属する業種（主たる業種）が指定業種である場合</w:t>
            </w:r>
          </w:p>
        </w:tc>
        <w:tc>
          <w:tcPr>
            <w:tcW w:w="184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①最近１か月と最近３か月比較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様式第５－（イ）－⑩</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11</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1842" w:type="dxa"/>
            <w:vAlign w:val="top"/>
          </w:tcPr>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②令和元年</w:t>
            </w:r>
            <w:r>
              <w:rPr>
                <w:rFonts w:hint="eastAsia" w:asciiTheme="majorEastAsia" w:hAnsiTheme="majorEastAsia" w:eastAsiaTheme="majorEastAsia"/>
                <w:color w:val="000000"/>
                <w:sz w:val="21"/>
              </w:rPr>
              <w:t>12</w:t>
            </w:r>
            <w:r>
              <w:rPr>
                <w:rFonts w:hint="eastAsia" w:asciiTheme="majorEastAsia" w:hAnsiTheme="majorEastAsia" w:eastAsiaTheme="majorEastAsia"/>
                <w:color w:val="000000"/>
                <w:sz w:val="21"/>
              </w:rPr>
              <w:t>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様式第５－（イ）－⑪</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P1</w:t>
            </w:r>
            <w:r>
              <w:rPr>
                <w:rFonts w:hint="default" w:asciiTheme="majorEastAsia" w:hAnsiTheme="majorEastAsia" w:eastAsiaTheme="majorEastAsia"/>
                <w:color w:val="000000"/>
                <w:sz w:val="21"/>
              </w:rPr>
              <w:t>2</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184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③令和元年</w:t>
            </w:r>
            <w:r>
              <w:rPr>
                <w:rFonts w:hint="eastAsia" w:asciiTheme="majorEastAsia" w:hAnsiTheme="majorEastAsia" w:eastAsiaTheme="majorEastAsia"/>
                <w:color w:val="000000"/>
                <w:sz w:val="21"/>
              </w:rPr>
              <w:t>10</w:t>
            </w:r>
            <w:r>
              <w:rPr>
                <w:rFonts w:hint="default" w:asciiTheme="majorEastAsia" w:hAnsiTheme="majorEastAsia" w:eastAsiaTheme="majorEastAsia"/>
                <w:color w:val="000000"/>
                <w:sz w:val="21"/>
              </w:rPr>
              <w:t>-12</w:t>
            </w:r>
            <w:r>
              <w:rPr>
                <w:rFonts w:hint="eastAsia" w:asciiTheme="majorEastAsia" w:hAnsiTheme="majorEastAsia" w:eastAsiaTheme="majorEastAsia"/>
                <w:color w:val="000000"/>
                <w:sz w:val="21"/>
              </w:rPr>
              <w:t>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様式第５－（イ）－⑫</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P1</w:t>
            </w:r>
            <w:r>
              <w:rPr>
                <w:rFonts w:hint="default" w:asciiTheme="majorEastAsia" w:hAnsiTheme="majorEastAsia" w:eastAsiaTheme="majorEastAsia"/>
                <w:color w:val="000000"/>
                <w:sz w:val="21"/>
              </w:rPr>
              <w:t>3</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restart"/>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【兼業③】</w:t>
            </w:r>
          </w:p>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指定業種に属する事業の売上高等の減少が申請者全体の売上高等に相当程度の影響を与えている</w:t>
            </w:r>
          </w:p>
        </w:tc>
        <w:tc>
          <w:tcPr>
            <w:tcW w:w="184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①最近１か月と最近３か月比較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様式第５－（イ）－⑬</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P1</w:t>
            </w:r>
            <w:r>
              <w:rPr>
                <w:rFonts w:hint="default" w:asciiTheme="majorEastAsia" w:hAnsiTheme="majorEastAsia" w:eastAsiaTheme="majorEastAsia"/>
                <w:color w:val="000000"/>
                <w:sz w:val="21"/>
              </w:rPr>
              <w:t>4</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1842" w:type="dxa"/>
            <w:vAlign w:val="top"/>
          </w:tcPr>
          <w:p>
            <w:pPr>
              <w:pStyle w:val="0"/>
              <w:suppressAutoHyphens w:val="1"/>
              <w:spacing w:line="236" w:lineRule="exact"/>
              <w:jc w:val="left"/>
              <w:textAlignment w:val="baseline"/>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②令和元年</w:t>
            </w:r>
            <w:r>
              <w:rPr>
                <w:rFonts w:hint="eastAsia" w:asciiTheme="majorEastAsia" w:hAnsiTheme="majorEastAsia" w:eastAsiaTheme="majorEastAsia"/>
                <w:color w:val="000000"/>
                <w:sz w:val="21"/>
              </w:rPr>
              <w:t>12</w:t>
            </w:r>
            <w:r>
              <w:rPr>
                <w:rFonts w:hint="eastAsia" w:asciiTheme="majorEastAsia" w:hAnsiTheme="majorEastAsia" w:eastAsiaTheme="majorEastAsia"/>
                <w:color w:val="000000"/>
                <w:sz w:val="21"/>
              </w:rPr>
              <w:t>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様式第５－（イ）－⑭</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15</w:t>
            </w:r>
          </w:p>
        </w:tc>
      </w:tr>
      <w:tr>
        <w:trPr/>
        <w:tc>
          <w:tcPr>
            <w:tcW w:w="850"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906"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2832" w:type="dxa"/>
            <w:vMerge w:val="continue"/>
            <w:vAlign w:val="top"/>
          </w:tcPr>
          <w:p>
            <w:pPr>
              <w:pStyle w:val="0"/>
              <w:widowControl w:val="1"/>
              <w:spacing w:line="236" w:lineRule="exact"/>
              <w:jc w:val="left"/>
              <w:rPr>
                <w:rFonts w:hint="default" w:asciiTheme="majorEastAsia" w:hAnsiTheme="majorEastAsia" w:eastAsiaTheme="majorEastAsia"/>
                <w:color w:val="000000"/>
                <w:sz w:val="21"/>
              </w:rPr>
            </w:pPr>
          </w:p>
        </w:tc>
        <w:tc>
          <w:tcPr>
            <w:tcW w:w="184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③令和元年</w:t>
            </w:r>
            <w:r>
              <w:rPr>
                <w:rFonts w:hint="eastAsia" w:asciiTheme="majorEastAsia" w:hAnsiTheme="majorEastAsia" w:eastAsiaTheme="majorEastAsia"/>
                <w:color w:val="000000"/>
                <w:sz w:val="21"/>
              </w:rPr>
              <w:t>10</w:t>
            </w:r>
            <w:r>
              <w:rPr>
                <w:rFonts w:hint="default" w:asciiTheme="majorEastAsia" w:hAnsiTheme="majorEastAsia" w:eastAsiaTheme="majorEastAsia"/>
                <w:color w:val="000000"/>
                <w:sz w:val="21"/>
              </w:rPr>
              <w:t>-12</w:t>
            </w:r>
            <w:r>
              <w:rPr>
                <w:rFonts w:hint="eastAsia" w:asciiTheme="majorEastAsia" w:hAnsiTheme="majorEastAsia" w:eastAsiaTheme="majorEastAsia"/>
                <w:color w:val="000000"/>
                <w:sz w:val="21"/>
              </w:rPr>
              <w:t>月比較</w:t>
            </w:r>
          </w:p>
        </w:tc>
        <w:tc>
          <w:tcPr>
            <w:tcW w:w="1841"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様式第５－（イ）－⑮</w:t>
            </w:r>
          </w:p>
        </w:tc>
        <w:tc>
          <w:tcPr>
            <w:tcW w:w="572" w:type="dxa"/>
            <w:vAlign w:val="top"/>
          </w:tcPr>
          <w:p>
            <w:pPr>
              <w:pStyle w:val="0"/>
              <w:widowControl w:val="1"/>
              <w:spacing w:line="236" w:lineRule="exact"/>
              <w:jc w:val="left"/>
              <w:rPr>
                <w:rFonts w:hint="default" w:asciiTheme="majorEastAsia" w:hAnsiTheme="majorEastAsia" w:eastAsiaTheme="majorEastAsia"/>
                <w:color w:val="000000"/>
                <w:sz w:val="21"/>
              </w:rPr>
            </w:pPr>
            <w:r>
              <w:rPr>
                <w:rFonts w:hint="eastAsia" w:asciiTheme="majorEastAsia" w:hAnsiTheme="majorEastAsia" w:eastAsiaTheme="majorEastAsia"/>
                <w:color w:val="000000"/>
                <w:sz w:val="21"/>
              </w:rPr>
              <w:t>P</w:t>
            </w:r>
            <w:r>
              <w:rPr>
                <w:rFonts w:hint="default" w:asciiTheme="majorEastAsia" w:hAnsiTheme="majorEastAsia" w:eastAsiaTheme="majorEastAsia"/>
                <w:color w:val="000000"/>
                <w:sz w:val="21"/>
              </w:rPr>
              <w:t>16</w:t>
            </w:r>
          </w:p>
        </w:tc>
      </w:tr>
    </w:tbl>
    <w:p>
      <w:pPr>
        <w:pStyle w:val="0"/>
        <w:widowControl w:val="1"/>
        <w:spacing w:line="236" w:lineRule="exact"/>
        <w:jc w:val="left"/>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br w:type="page"/>
      </w:r>
    </w:p>
    <w:p>
      <w:pPr>
        <w:rPr>
          <w:rFonts w:hint="default" w:asciiTheme="majorEastAsia" w:hAnsiTheme="majorEastAsia" w:eastAsiaTheme="majorEastAsia"/>
        </w:rPr>
        <w:sectPr>
          <w:footerReference r:id="rId5" w:type="default"/>
          <w:pgSz w:w="11906" w:h="16838"/>
          <w:pgMar w:top="1134" w:right="1134" w:bottom="1134" w:left="1134" w:header="851" w:footer="851" w:gutter="0"/>
          <w:cols w:space="720"/>
          <w:textDirection w:val="lrTb"/>
          <w:docGrid w:type="linesAndChars" w:linePitch="291"/>
        </w:sectPr>
      </w:pP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15" w:hRule="atLeast"/>
        </w:trPr>
        <w:tc>
          <w:tcPr>
            <w:tcW w:w="9660" w:type="dxa"/>
            <w:gridSpan w:val="3"/>
            <w:vAlign w:val="center"/>
          </w:tcPr>
          <w:p>
            <w:pPr>
              <w:pStyle w:val="0"/>
              <w:suppressAutoHyphens w:val="1"/>
              <w:kinsoku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15"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r>
        <w:trPr>
          <w:trHeight w:val="315"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bl>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様式第５－（イ）－①</w:t>
      </w:r>
    </w:p>
    <w:tbl>
      <w:tblPr>
        <w:tblStyle w:val="1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ind w:right="-65"/>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4"/>
              <w:gridCol w:w="3164"/>
              <w:gridCol w:w="3165"/>
            </w:tblGrid>
            <w:tr>
              <w:trPr>
                <w:trHeight w:val="340" w:hRule="atLeast"/>
              </w:trPr>
              <w:tc>
                <w:tcPr>
                  <w:tcW w:w="316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5"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r>
              <w:trPr>
                <w:trHeight w:val="340" w:hRule="atLeast"/>
              </w:trPr>
              <w:tc>
                <w:tcPr>
                  <w:tcW w:w="316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4"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5"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ind w:firstLine="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Ａ：申込時点における最近３か月間の売上高等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r>
              <w:rPr>
                <w:rFonts w:hint="eastAsia" w:asciiTheme="majorEastAsia" w:hAnsiTheme="majorEastAsia" w:eastAsiaTheme="majorEastAsia"/>
                <w:color w:val="000000"/>
                <w:kern w:val="0"/>
              </w:rPr>
              <w:t>（注３）</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Ｂ：Ａの期間に対応する前年の３か月間の売上高等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注３）</w:t>
            </w:r>
          </w:p>
        </w:tc>
      </w:tr>
      <w:tr>
        <w:tblPrEx>
          <w:jc w:val="center"/>
        </w:tblPrEx>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bookmarkStart w:id="0" w:name="_Hlk36147311"/>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bookmarkEnd w:id="0"/>
          </w:p>
        </w:tc>
      </w:tr>
    </w:tbl>
    <w:p>
      <w:pPr>
        <w:pStyle w:val="0"/>
        <w:suppressAutoHyphens w:val="1"/>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（注１）本様式は、１つの指定業種に属する事業のみを営んでいる場合、又は営んでいる複数の事業が全て指定業種に属する場合に使用する。</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（注３）企業全体の売上高等を記載。</w:t>
      </w:r>
    </w:p>
    <w:p>
      <w:pPr>
        <w:pStyle w:val="0"/>
        <w:suppressAutoHyphens w:val="1"/>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ind w:left="246" w:hanging="246" w:hangingChars="117"/>
        <w:jc w:val="right"/>
        <w:rPr>
          <w:rFonts w:hint="default" w:asciiTheme="majorEastAsia" w:hAnsiTheme="majorEastAsia" w:eastAsiaTheme="majorEastAsia"/>
        </w:rPr>
      </w:pPr>
      <w:r>
        <w:rPr>
          <w:rFonts w:hint="eastAsia" w:asciiTheme="majorEastAsia" w:hAnsiTheme="majorEastAsia" w:eastAsiaTheme="majorEastAsia"/>
        </w:rPr>
        <w:t>　</w:t>
      </w:r>
    </w:p>
    <w:p>
      <w:pPr>
        <w:pStyle w:val="0"/>
        <w:widowControl w:val="1"/>
        <w:jc w:val="right"/>
        <w:rPr>
          <w:rFonts w:hint="default" w:asciiTheme="majorEastAsia" w:hAnsiTheme="majorEastAsia" w:eastAsiaTheme="majorEastAsia"/>
        </w:rPr>
      </w:pPr>
      <w:r>
        <w:rPr>
          <w:rFonts w:hint="default" w:asciiTheme="majorEastAsia" w:hAnsiTheme="majorEastAsia" w:eastAsiaTheme="majorEastAsia"/>
        </w:rPr>
        <w:br w:type="page"/>
      </w:r>
    </w:p>
    <w:tbl>
      <w:tblPr>
        <w:tblStyle w:val="11"/>
        <w:tblW w:w="3402"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02"/>
      </w:tblGrid>
      <w:tr>
        <w:trPr>
          <w:trHeight w:val="303" w:hRule="atLeast"/>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03" w:hRule="atLeast"/>
        </w:trPr>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jc w:val="center"/>
              <w:rPr>
                <w:rFonts w:hint="default" w:asciiTheme="majorEastAsia" w:hAnsiTheme="majorEastAsia" w:eastAsiaTheme="majorEastAsia"/>
              </w:rPr>
            </w:pPr>
          </w:p>
        </w:tc>
      </w:tr>
    </w:tbl>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様式第５－（イ）－②</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私は、</w:t>
            </w:r>
            <w:r>
              <w:rPr>
                <w:rFonts w:hint="eastAsia" w:asciiTheme="majorEastAsia" w:hAnsiTheme="majorEastAsia" w:eastAsiaTheme="majorEastAsia"/>
                <w:color w:val="000000"/>
                <w:kern w:val="0"/>
                <w:u w:val="single" w:color="auto"/>
              </w:rPr>
              <w:t>　　　　　　　　　　業（注２）</w:t>
            </w:r>
            <w:r>
              <w:rPr>
                <w:rFonts w:hint="eastAsia" w:asciiTheme="majorEastAsia" w:hAnsiTheme="majorEastAsia" w:eastAsiaTheme="majorEastAsia"/>
                <w:color w:val="000000"/>
                <w:kern w:val="0"/>
              </w:rPr>
              <w:t>を営んでいるが、下記のとおり、</w:t>
            </w:r>
            <w:r>
              <w:rPr>
                <w:rFonts w:hint="eastAsia" w:asciiTheme="majorEastAsia" w:hAnsiTheme="majorEastAsia" w:eastAsiaTheme="majorEastAsia"/>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color w:val="000000"/>
                <w:kern w:val="0"/>
                <w:u w:val="single" w:color="000000"/>
              </w:rPr>
              <w:t>（注３）</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　　　　　　　　　　　　　　　　　　　　　　</w:t>
            </w:r>
            <w:r>
              <w:rPr>
                <w:rFonts w:hint="eastAsia" w:asciiTheme="majorEastAsia" w:hAnsiTheme="majorEastAsia" w:eastAsiaTheme="majorEastAsia"/>
                <w:color w:val="000000"/>
                <w:kern w:val="0"/>
                <w:u w:val="single" w:color="000000"/>
              </w:rPr>
              <w:t>主たる業種の減少率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Ｂ－Ａ</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 xml:space="preserve">100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Ａ：申込時点における最近３か月間の売上高等</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Ｂ：Ａの期間に対応する前年の３か月間の売上高等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（注２）主たる事業が属する業種（日本標準産業分類の細分類番号と細分類業種名）を記載。</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（注３）「販売数量の減少」又は「売上高の減少」等を入れる。</w:t>
      </w:r>
    </w:p>
    <w:p>
      <w:pPr>
        <w:pStyle w:val="0"/>
        <w:suppressAutoHyphens w:val="1"/>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15"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15"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15"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kinsoku w:val="0"/>
        <w:autoSpaceDE w:val="0"/>
        <w:autoSpaceDN w:val="0"/>
        <w:spacing w:line="220" w:lineRule="exact"/>
        <w:jc w:val="left"/>
        <w:rPr>
          <w:rFonts w:hint="default" w:asciiTheme="majorEastAsia" w:hAnsiTheme="majorEastAsia" w:eastAsiaTheme="majorEastAsia"/>
        </w:rPr>
      </w:pPr>
      <w:r>
        <w:rPr>
          <w:rFonts w:hint="eastAsia" w:asciiTheme="majorEastAsia" w:hAnsiTheme="majorEastAsia" w:eastAsiaTheme="majorEastAsia"/>
          <w:color w:val="000000"/>
          <w:kern w:val="0"/>
        </w:rPr>
        <w:t>様式第５－（イ）－③</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auto"/>
              </w:rPr>
              <w:t>　　　　　　　　　　（注２）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7"/>
              <w:spacing w:line="220" w:lineRule="exact"/>
              <w:rPr>
                <w:rFonts w:hint="default" w:asciiTheme="majorEastAsia" w:hAnsiTheme="majorEastAsia" w:eastAsiaTheme="majorEastAsia"/>
              </w:rPr>
            </w:pPr>
            <w:r>
              <w:rPr>
                <w:rFonts w:hint="eastAsia" w:asciiTheme="majorEastAsia" w:hAnsiTheme="majorEastAsia" w:eastAsiaTheme="majorEastAsia"/>
              </w:rPr>
              <w:t>記</w:t>
            </w:r>
          </w:p>
          <w:p>
            <w:pPr>
              <w:pStyle w:val="39"/>
              <w:spacing w:line="220" w:lineRule="exact"/>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left="786" w:leftChars="199" w:hanging="368" w:hangingChars="175"/>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Ｂ－Ａ</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割合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Ａ：申込時点における最近３か月間の指定業種に属する事業の売上高等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rPr>
              <w:t>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Ｂ：Ａの期間に対応する前年の３か月間の指定業種に属する事業の売上高等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Ｄ：Ａの期間に対応する前年の３か月間の全体の売上高等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（２）企業全体の売上高等の減少率　　　　　　　　　　　　　　　　　　　　</w:t>
            </w:r>
            <w:r>
              <w:rPr>
                <w:rFonts w:hint="eastAsia" w:asciiTheme="majorEastAsia" w:hAnsiTheme="majorEastAsia" w:eastAsiaTheme="majorEastAsia"/>
                <w:color w:val="000000"/>
                <w:kern w:val="0"/>
                <w:u w:val="single" w:color="auto"/>
              </w:rPr>
              <w:t>減少率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Ｄ－Ｃ</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Ｄ　×</w:t>
            </w:r>
            <w:r>
              <w:rPr>
                <w:rFonts w:hint="eastAsia" w:asciiTheme="majorEastAsia" w:hAnsiTheme="majorEastAsia" w:eastAsiaTheme="majorEastAsia"/>
                <w:color w:val="000000"/>
                <w:kern w:val="0"/>
              </w:rPr>
              <w:t>100</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Ｃ：Ａの期間の全体の売上高等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Ｄ：Ａの期間に対応する前年の３か月間の全体の売上高等　　　　　　　　　</w:t>
            </w:r>
            <w:r>
              <w:rPr>
                <w:rFonts w:hint="eastAsia" w:asciiTheme="majorEastAsia" w:hAnsiTheme="majorEastAsia" w:eastAsiaTheme="majorEastAsia"/>
                <w:color w:val="000000"/>
                <w:kern w:val="0"/>
                <w:u w:val="single" w:color="auto"/>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kinsoku w:val="0"/>
        <w:overflowPunct w:val="0"/>
        <w:autoSpaceDE w:val="0"/>
        <w:autoSpaceDN w:val="0"/>
        <w:adjustRightInd w:val="0"/>
        <w:spacing w:line="220" w:lineRule="exact"/>
        <w:ind w:left="527" w:leftChars="-65" w:hanging="663" w:hangingChars="27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kinsoku w:val="0"/>
        <w:autoSpaceDE w:val="0"/>
        <w:autoSpaceDN w:val="0"/>
        <w:ind w:left="246" w:hanging="246" w:hangingChars="117"/>
        <w:jc w:val="right"/>
        <w:rPr>
          <w:rFonts w:hint="default" w:asciiTheme="majorEastAsia" w:hAnsiTheme="majorEastAsia" w:eastAsiaTheme="majorEastAsia"/>
        </w:rPr>
      </w:pP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15" w:hRule="atLeast"/>
        </w:trPr>
        <w:tc>
          <w:tcPr>
            <w:tcW w:w="9660" w:type="dxa"/>
            <w:gridSpan w:val="3"/>
            <w:vAlign w:val="center"/>
          </w:tcPr>
          <w:p>
            <w:pPr>
              <w:pStyle w:val="0"/>
              <w:suppressAutoHyphens w:val="1"/>
              <w:kinsoku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15"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r>
        <w:trPr>
          <w:trHeight w:val="315"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bl>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様式第５－（イ）－④</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ind w:right="-26"/>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ind w:firstLine="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Ａ：申込み時点における最近１か月間の売上高等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Ｂ：Ａの期間に対応する前年１か月間の売上高等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（Ｂ＋Ｄ）－（Ａ＋Ｃ）</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Ｂ＋Ｄ</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Ｃ：Ａの期間後２か月間の見込み売上高等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Ｄ：Ｃの期間に対応する前年の２か月間の売上高等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（注１）本様式は、１つの指定業種に属する事業のみを営んでいる場合、又は営んでいる複数の事業が全て指定業種に属する場合に使用する。</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（注３）企業全体の売上高等を記載。</w:t>
      </w:r>
    </w:p>
    <w:p>
      <w:pPr>
        <w:pStyle w:val="0"/>
        <w:suppressAutoHyphens w:val="1"/>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ind w:left="420" w:hanging="420"/>
        <w:jc w:val="left"/>
        <w:textAlignment w:val="baseline"/>
        <w:rPr>
          <w:rFonts w:hint="default" w:asciiTheme="majorEastAsia" w:hAnsiTheme="majorEastAsia" w:eastAsiaTheme="majorEastAsia"/>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r>
        <w:rPr>
          <w:rFonts w:hint="default" w:asciiTheme="majorEastAsia" w:hAnsiTheme="majorEastAsia" w:eastAsiaTheme="majorEastAsia"/>
        </w:rPr>
        <w:br w:type="page"/>
      </w: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40"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p>
        </w:tc>
      </w:tr>
    </w:tbl>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様式第５－（イ）－⑤</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中小企業信用保険法第２条第５項第５号の規定による認定申請書（イ－⑤）</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spacing w:line="220" w:lineRule="exact"/>
              <w:ind w:right="-65"/>
              <w:jc w:val="left"/>
              <w:textAlignment w:val="baseline"/>
              <w:rPr>
                <w:rFonts w:hint="default" w:asciiTheme="majorEastAsia" w:hAnsiTheme="majorEastAsia" w:eastAsiaTheme="majorEastAsia"/>
              </w:rPr>
            </w:pPr>
            <w:r>
              <w:rPr>
                <w:rFonts w:hint="eastAsia" w:asciiTheme="majorEastAsia" w:hAnsiTheme="majorEastAsia" w:eastAsiaTheme="majorEastAsia"/>
                <w:color w:val="000000"/>
                <w:kern w:val="0"/>
              </w:rPr>
              <w:t>　私は、</w:t>
            </w:r>
            <w:r>
              <w:rPr>
                <w:rFonts w:hint="eastAsia" w:asciiTheme="majorEastAsia" w:hAnsiTheme="majorEastAsia" w:eastAsiaTheme="majorEastAsia"/>
                <w:color w:val="000000"/>
                <w:kern w:val="0"/>
                <w:u w:val="single" w:color="auto"/>
              </w:rPr>
              <w:t>　　　　　　　　　　業（注２）</w:t>
            </w:r>
            <w:r>
              <w:rPr>
                <w:rFonts w:hint="eastAsia" w:asciiTheme="majorEastAsia" w:hAnsiTheme="majorEastAsia" w:eastAsiaTheme="majorEastAsia"/>
                <w:color w:val="000000"/>
                <w:kern w:val="0"/>
              </w:rPr>
              <w:t>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（注３）</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u w:val="single" w:color="000000"/>
              </w:rPr>
              <w:t>主たる業種の減少率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Ａ：申込み時点における最近１か月間の売上高等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Ｂ：Ａの期間に対応する前年１か月間の売上高等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w:t>
            </w:r>
            <w:r>
              <w:rPr>
                <w:rFonts w:hint="eastAsia" w:asciiTheme="majorEastAsia" w:hAnsiTheme="majorEastAsia" w:eastAsiaTheme="majorEastAsia"/>
                <w:color w:val="000000"/>
                <w:kern w:val="0"/>
                <w:u w:val="single" w:color="000000"/>
              </w:rPr>
              <w:t>主たる業種の減少率　　　　　％（実績見込み）</w:t>
            </w: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u w:val="single" w:color="000000"/>
              </w:rPr>
              <w:t>（Ｂ＋Ｄ）－（Ａ＋Ｃ）</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Ｂ＋Ｄ</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Ｃ：Ａの期間後２か月間の見込み売上高等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Ｄ：Ｃの期間に対応する前年の２か月間の売上高等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spacing w:line="220" w:lineRule="exact"/>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220" w:lineRule="exact"/>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（注２）主たる事業が属する業種（日本標準産業分類の細分類番号と細分類業種名）を記載。</w:t>
      </w:r>
    </w:p>
    <w:p>
      <w:pPr>
        <w:pStyle w:val="0"/>
        <w:suppressAutoHyphens w:val="1"/>
        <w:spacing w:line="220" w:lineRule="exact"/>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（注３）「販売数量の減少」又は「売上高の減少」等を入れる。</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Theme="majorEastAsia" w:hAnsiTheme="majorEastAsia" w:eastAsiaTheme="majorEastAsia"/>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r>
        <w:rPr>
          <w:rFonts w:hint="default" w:asciiTheme="majorEastAsia" w:hAnsiTheme="majorEastAsia" w:eastAsiaTheme="majorEastAsia"/>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kinsoku w:val="0"/>
        <w:autoSpaceDE w:val="0"/>
        <w:autoSpaceDN w:val="0"/>
        <w:spacing w:line="220" w:lineRule="exact"/>
        <w:jc w:val="left"/>
        <w:rPr>
          <w:rFonts w:hint="default" w:asciiTheme="majorEastAsia" w:hAnsiTheme="majorEastAsia" w:eastAsiaTheme="majorEastAsia"/>
        </w:rPr>
      </w:pPr>
      <w:r>
        <w:rPr>
          <w:rFonts w:hint="eastAsia" w:asciiTheme="majorEastAsia" w:hAnsiTheme="majorEastAsia" w:eastAsiaTheme="majorEastAsia"/>
          <w:color w:val="000000"/>
          <w:kern w:val="0"/>
        </w:rPr>
        <w:t>様式第５－（イ）－⑥</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7"/>
              <w:spacing w:line="220" w:lineRule="exact"/>
              <w:rPr>
                <w:rFonts w:hint="default" w:asciiTheme="majorEastAsia" w:hAnsiTheme="majorEastAsia" w:eastAsiaTheme="majorEastAsia"/>
              </w:rPr>
            </w:pPr>
            <w:r>
              <w:rPr>
                <w:rFonts w:hint="eastAsia" w:asciiTheme="majorEastAsia" w:hAnsiTheme="majorEastAsia" w:eastAsiaTheme="majorEastAsia"/>
              </w:rPr>
              <w:t>記</w:t>
            </w:r>
          </w:p>
          <w:p>
            <w:pPr>
              <w:pStyle w:val="39"/>
              <w:spacing w:line="220" w:lineRule="exact"/>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left="840" w:leftChars="200" w:hanging="420" w:hanging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割合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ind w:firstLine="1260" w:firstLineChars="6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Ａ：申込時点における最近１か月間の指定業種に属する事業の売上高等</w:t>
            </w:r>
          </w:p>
          <w:p>
            <w:pPr>
              <w:pStyle w:val="0"/>
              <w:suppressAutoHyphens w:val="1"/>
              <w:kinsoku w:val="0"/>
              <w:overflowPunct w:val="0"/>
              <w:autoSpaceDE w:val="0"/>
              <w:autoSpaceDN w:val="0"/>
              <w:adjustRightInd w:val="0"/>
              <w:spacing w:line="220" w:lineRule="exact"/>
              <w:ind w:firstLine="7560" w:firstLineChars="36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Ｂ：Ａの期間に対応する前年の１か月間の指定業種に属する事業の売上高等</w:t>
            </w:r>
          </w:p>
          <w:p>
            <w:pPr>
              <w:pStyle w:val="0"/>
              <w:suppressAutoHyphens w:val="1"/>
              <w:kinsoku w:val="0"/>
              <w:overflowPunct w:val="0"/>
              <w:autoSpaceDE w:val="0"/>
              <w:autoSpaceDN w:val="0"/>
              <w:adjustRightInd w:val="0"/>
              <w:spacing w:line="220" w:lineRule="exact"/>
              <w:ind w:firstLine="7770" w:firstLineChars="37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Ｃ：Ａの期間に対応する前年の１か月間の全体の売上高等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割合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（Ｂ＋Ｅ）－（Ａ＋Ｄ）</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Ｃ＋Ｆ</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ind w:firstLine="1260" w:firstLineChars="6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Ｄ：Ａの期間後２か月間の指定業種に属する事業の見込み売上高等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ind w:firstLine="1260" w:firstLineChars="6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Ｅ：Ｄの期間に対応する前年の２か月間の指定業種に属する事業の売上高等</w:t>
            </w:r>
          </w:p>
          <w:p>
            <w:pPr>
              <w:pStyle w:val="0"/>
              <w:suppressAutoHyphens w:val="1"/>
              <w:kinsoku w:val="0"/>
              <w:overflowPunct w:val="0"/>
              <w:autoSpaceDE w:val="0"/>
              <w:autoSpaceDN w:val="0"/>
              <w:adjustRightInd w:val="0"/>
              <w:spacing w:line="220" w:lineRule="exact"/>
              <w:ind w:firstLine="7770" w:firstLineChars="37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ind w:firstLine="1260" w:firstLineChars="6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Ｆ：Ｄの期間に対応する前年の２か月間の全体の売上高等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（２）企業全体の売上高等の減少率</w:t>
            </w: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Ｃ－Ｇ</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Ｇ：Ａの期間に対応する全体の売上高等</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円</w:t>
            </w: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減少率</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（Ｃ＋Ｆ）－（Ｇ＋Ｈ）</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Ｃ＋Ｆ</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ind w:firstLine="1260" w:firstLineChars="6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Ｈ：Ｇの期間後２か月間の全体の見込み売上高等　　　　　　　　　</w:t>
            </w:r>
            <w:r>
              <w:rPr>
                <w:rFonts w:hint="eastAsia" w:asciiTheme="majorEastAsia" w:hAnsiTheme="majorEastAsia" w:eastAsiaTheme="majorEastAsia"/>
                <w:color w:val="000000"/>
                <w:kern w:val="0"/>
                <w:u w:val="single" w:color="auto"/>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kinsoku w:val="0"/>
        <w:overflowPunct w:val="0"/>
        <w:autoSpaceDE w:val="0"/>
        <w:autoSpaceDN w:val="0"/>
        <w:adjustRightInd w:val="0"/>
        <w:spacing w:line="220" w:lineRule="exact"/>
        <w:ind w:left="630" w:hanging="630" w:hanging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hanging="714" w:hangingChars="34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r>
        <w:rPr>
          <w:rFonts w:hint="default" w:asciiTheme="majorEastAsia" w:hAnsiTheme="majorEastAsia" w:eastAsiaTheme="majorEastAsia"/>
          <w:color w:val="000000"/>
          <w:kern w:val="0"/>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bl>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様式第５－（イ）－⑦</w:t>
      </w:r>
    </w:p>
    <w:tbl>
      <w:tblPr>
        <w:tblStyle w:val="1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中小企業信用保険法第２条第５項第５号の規定による認定申請書（イ－⑦）</w:t>
            </w:r>
          </w:p>
          <w:p>
            <w:pPr>
              <w:pStyle w:val="0"/>
              <w:suppressAutoHyphens w:val="1"/>
              <w:kinsoku w:val="0"/>
              <w:overflowPunct w:val="0"/>
              <w:autoSpaceDE w:val="0"/>
              <w:autoSpaceDN w:val="0"/>
              <w:adjustRightInd w:val="0"/>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8"/>
                <w:u w:val="single" w:color="auto"/>
              </w:rPr>
              <w:t xml:space="preserve"> </w:t>
            </w:r>
          </w:p>
          <w:p>
            <w:pPr>
              <w:pStyle w:val="0"/>
              <w:suppressAutoHyphens w:val="1"/>
              <w:kinsoku w:val="0"/>
              <w:overflowPunct w:val="0"/>
              <w:autoSpaceDE w:val="0"/>
              <w:autoSpaceDN w:val="0"/>
              <w:adjustRightInd w:val="0"/>
              <w:ind w:right="-65"/>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ind w:firstLine="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（イ）最近１か月間の売上高等　　　　　　　　　　　　　　　　　</w:t>
            </w:r>
            <w:r>
              <w:rPr>
                <w:rFonts w:hint="eastAsia" w:asciiTheme="majorEastAsia" w:hAnsiTheme="majorEastAsia" w:eastAsiaTheme="majorEastAsia"/>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Ｃ－Ａ</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Ａ：申込み時点における最近１か月間の売上高等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Ｂ：Ａの期間前２か月間の売上高等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Ｃ：最近３か月間の売上高等の平均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（Ａ＋Ｂ</w:t>
            </w:r>
            <w:r>
              <w:rPr>
                <w:rFonts w:hint="eastAsia" w:asciiTheme="majorEastAsia" w:hAnsiTheme="majorEastAsia" w:eastAsiaTheme="majorEastAsia"/>
                <w:color w:val="000000"/>
                <w:kern w:val="0"/>
                <w:u w:val="single" w:color="000000"/>
              </w:rPr>
              <w:t>）</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３</w:t>
            </w:r>
          </w:p>
        </w:tc>
      </w:tr>
      <w:tr>
        <w:tblPrEx>
          <w:jc w:val="center"/>
        </w:tblPrEx>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１つの指定業種に属する事業のみを営んでいる場合、又は営んでいる複数の事業が全て指定業種に属する場合であって、業歴３か月以上１年１か月未満の場合あるいは前年以降、事業拡大等により前年比較が適当でない特段の事情がある場合に使用します。</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（注３）企業全体の売上高等を記載。</w:t>
      </w:r>
    </w:p>
    <w:p>
      <w:pPr>
        <w:pStyle w:val="0"/>
        <w:suppressAutoHyphens w:val="1"/>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bl>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様式第５－（イ）－⑧</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中小企業信用保険法第２条第５項第５号の規定による認定申請書（イ－⑧）</w:t>
            </w:r>
          </w:p>
          <w:p>
            <w:pPr>
              <w:pStyle w:val="0"/>
              <w:suppressAutoHyphens w:val="1"/>
              <w:kinsoku w:val="0"/>
              <w:overflowPunct w:val="0"/>
              <w:autoSpaceDE w:val="0"/>
              <w:autoSpaceDN w:val="0"/>
              <w:adjustRightInd w:val="0"/>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right="56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ind w:firstLine="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Ａ：申込み時点における最近１か月間の売上高等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Ｂ：令和元年１２月の売上高等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（Ｂ×３）－（Ａ＋Ｃ）</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Ｂ×３　　　　×</w:t>
            </w:r>
            <w:r>
              <w:rPr>
                <w:rFonts w:hint="eastAsia" w:asciiTheme="majorEastAsia" w:hAnsiTheme="majorEastAsia" w:eastAsiaTheme="majorEastAsia"/>
                <w:color w:val="000000"/>
                <w:kern w:val="0"/>
              </w:rPr>
              <w:t>100</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Ｃ：Ａの期間後２か月間の見込み売上高等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１つの指定業種に属する事業のみを営んでいる場合、又は営んでいる複数の事業が全て指定業種に属する場合であって、業歴３か月以上１年１か月未満の場合あるいは前年以降、事業拡大等により前年比較が適当でない特段の事情がある場合に使用します。</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（注３）企業全体の売上高等を記載。</w:t>
      </w:r>
    </w:p>
    <w:p>
      <w:pPr>
        <w:pStyle w:val="0"/>
        <w:suppressAutoHyphens w:val="1"/>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様式第５－（イ）－⑨</w:t>
      </w:r>
    </w:p>
    <w:tbl>
      <w:tblPr>
        <w:tblStyle w:val="1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中小企業信用保険法第２条第５項第５号の規定による認定申請書（イ－⑨）</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20" w:lineRule="exact"/>
              <w:ind w:right="-7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9"/>
              <w:spacing w:line="220" w:lineRule="exact"/>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spacing w:line="220" w:lineRule="exact"/>
              <w:ind w:firstLine="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％（実績）</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Ｃ－Ａ</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Ａ：申込み時点における最近１か月間の売上高等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Ｂ：令和元年１０月から１２月の売上高等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Ｃ：令和元年１０月から１２月の平均売上高等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Ｂ</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３</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Ｂ－（Ａ＋Ｄ）</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Ｂ　　　×</w:t>
            </w:r>
            <w:r>
              <w:rPr>
                <w:rFonts w:hint="eastAsia"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Ｄ：Ａの期間後２か月間の見込み売上高等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tc>
      </w:tr>
      <w:tr>
        <w:tblPrEx>
          <w:jc w:val="center"/>
        </w:tblPrEx>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spacing w:line="220" w:lineRule="exact"/>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１つの指定業種に属する事業のみを営んでいる場合、又は営んでいる複数の事業が全て指定業種に属する場合であって、業歴３か月以上１年１か月未満の場合あるいは前年以降、事業拡大等により前年比較が適当でない特段の事情がある場合に使用します。</w:t>
      </w:r>
    </w:p>
    <w:p>
      <w:pPr>
        <w:pStyle w:val="0"/>
        <w:suppressAutoHyphens w:val="1"/>
        <w:spacing w:line="220" w:lineRule="exact"/>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spacing w:line="220" w:lineRule="exact"/>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（注３）企業全体の売上高等を記載。</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widowControl w:val="1"/>
        <w:spacing w:line="22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jc w:val="left"/>
              <w:rPr>
                <w:rFonts w:hint="default" w:asciiTheme="majorEastAsia" w:hAnsiTheme="majorEastAsia" w:eastAsiaTheme="majorEastAsia"/>
              </w:rPr>
            </w:pPr>
          </w:p>
        </w:tc>
      </w:tr>
    </w:tbl>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様式第５－（イ）－⑩</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中小企業信用保険法第２条第５項第５号の規定による認定申請書（イ－⑩）</w:t>
            </w:r>
          </w:p>
          <w:p>
            <w:pPr>
              <w:pStyle w:val="0"/>
              <w:suppressAutoHyphens w:val="1"/>
              <w:kinsoku w:val="0"/>
              <w:overflowPunct w:val="0"/>
              <w:autoSpaceDE w:val="0"/>
              <w:autoSpaceDN w:val="0"/>
              <w:adjustRightInd w:val="0"/>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8"/>
                <w:u w:val="single" w:color="auto"/>
              </w:rPr>
              <w:t xml:space="preserve">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私は、</w:t>
            </w:r>
            <w:r>
              <w:rPr>
                <w:rFonts w:hint="eastAsia" w:asciiTheme="majorEastAsia" w:hAnsiTheme="majorEastAsia" w:eastAsiaTheme="majorEastAsia"/>
                <w:color w:val="000000"/>
                <w:kern w:val="0"/>
                <w:u w:val="single" w:color="auto"/>
              </w:rPr>
              <w:t>　　　　　　　　　　業（注２）</w:t>
            </w:r>
            <w:r>
              <w:rPr>
                <w:rFonts w:hint="eastAsia" w:asciiTheme="majorEastAsia" w:hAnsiTheme="majorEastAsia" w:eastAsiaTheme="majorEastAsia"/>
                <w:color w:val="000000"/>
                <w:kern w:val="0"/>
              </w:rPr>
              <w:t>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注３）</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7"/>
              <w:rPr>
                <w:rFonts w:hint="default"/>
              </w:rPr>
            </w:pPr>
            <w:r>
              <w:rPr>
                <w:rFonts w:hint="eastAsia"/>
              </w:rPr>
              <w:t>記</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u w:val="single" w:color="000000"/>
              </w:rPr>
              <w:t>主たる業種の減少率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Ｃ－Ａ</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 xml:space="preserve">100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Ａ：申込み時点における最近１か月間の売上高等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ind w:firstLine="5880" w:firstLineChars="28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ind w:firstLine="5880" w:firstLineChars="2800"/>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Ｂ：Ａの期間前２か月の売上高等</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主たる業種の売上高等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Ｃ：最近３か月間の売上高等の平均　　　　　　　</w:t>
            </w:r>
            <w:r>
              <w:rPr>
                <w:rFonts w:hint="eastAsia" w:asciiTheme="majorEastAsia" w:hAnsiTheme="majorEastAsia" w:eastAsiaTheme="majorEastAsia"/>
                <w:color w:val="000000"/>
                <w:kern w:val="0"/>
                <w:u w:val="single" w:color="000000"/>
              </w:rPr>
              <w:t>主たる業種の売上高等　　　　　　円</w:t>
            </w:r>
          </w:p>
          <w:p>
            <w:pPr>
              <w:pStyle w:val="0"/>
              <w:suppressAutoHyphens w:val="1"/>
              <w:kinsoku w:val="0"/>
              <w:overflowPunct w:val="0"/>
              <w:autoSpaceDE w:val="0"/>
              <w:autoSpaceDN w:val="0"/>
              <w:adjustRightInd w:val="0"/>
              <w:ind w:firstLine="1470" w:firstLineChars="7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u w:val="single" w:color="auto"/>
              </w:rPr>
              <w:t>（Ａ＋Ｂ）</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３</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ind w:left="630"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業歴３か月以上１年１か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ind w:left="862" w:right="-82" w:rightChars="-39"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（注２）主たる事業が属する業種（日本標準産業分類の細分類番号と細分類業種名）を記載。</w:t>
      </w:r>
    </w:p>
    <w:p>
      <w:pPr>
        <w:pStyle w:val="0"/>
        <w:suppressAutoHyphens w:val="1"/>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（注３）「販売数量の減少」又は「売上高の減少」等を入れる。</w:t>
      </w:r>
    </w:p>
    <w:p>
      <w:pPr>
        <w:pStyle w:val="0"/>
        <w:suppressAutoHyphens w:val="1"/>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ind w:left="492" w:right="-82" w:rightChars="-39" w:hanging="49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r>
        <w:rPr>
          <w:rFonts w:hint="default" w:asciiTheme="majorEastAsia" w:hAnsiTheme="majorEastAsia" w:eastAsiaTheme="majorEastAsia"/>
          <w:color w:val="000000"/>
          <w:kern w:val="0"/>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様式第５－（イ）－⑪</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中小企業信用保険法第２条第５項第５号の規定による認定申請書（イ－⑪）</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私は、</w:t>
            </w:r>
            <w:r>
              <w:rPr>
                <w:rFonts w:hint="eastAsia" w:asciiTheme="majorEastAsia" w:hAnsiTheme="majorEastAsia" w:eastAsiaTheme="majorEastAsia"/>
                <w:color w:val="000000"/>
                <w:kern w:val="0"/>
                <w:u w:val="single" w:color="auto"/>
              </w:rPr>
              <w:t>　　　　　　　　　　業（注２）</w:t>
            </w:r>
            <w:r>
              <w:rPr>
                <w:rFonts w:hint="eastAsia" w:asciiTheme="majorEastAsia" w:hAnsiTheme="majorEastAsia" w:eastAsiaTheme="majorEastAsia"/>
                <w:color w:val="000000"/>
                <w:kern w:val="0"/>
              </w:rPr>
              <w:t>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（注３）</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主たる業種の</w:t>
            </w:r>
            <w:r>
              <w:rPr>
                <w:rFonts w:hint="eastAsia" w:asciiTheme="majorEastAsia" w:hAnsiTheme="majorEastAsia" w:eastAsiaTheme="majorEastAsia"/>
                <w:color w:val="000000"/>
                <w:kern w:val="0"/>
                <w:u w:val="single" w:color="000000"/>
              </w:rPr>
              <w:t>減少率　　　％（実績）</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％（実績）</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Ａ：申込み時点における最近１か月間の売上高等　</w:t>
            </w:r>
            <w:r>
              <w:rPr>
                <w:rFonts w:hint="eastAsia" w:asciiTheme="majorEastAsia" w:hAnsiTheme="majorEastAsia" w:eastAsiaTheme="majorEastAsia"/>
                <w:color w:val="000000"/>
                <w:kern w:val="0"/>
                <w:u w:val="single" w:color="auto"/>
              </w:rPr>
              <w:t>主たる業種の売上高等</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1890" w:firstLineChars="9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Ｂ：令和元年１２月の売上高等　　　　　　　　　</w:t>
            </w:r>
            <w:r>
              <w:rPr>
                <w:rFonts w:hint="eastAsia" w:asciiTheme="majorEastAsia" w:hAnsiTheme="majorEastAsia" w:eastAsiaTheme="majorEastAsia"/>
                <w:color w:val="000000"/>
                <w:kern w:val="0"/>
                <w:u w:val="single" w:color="auto"/>
              </w:rPr>
              <w:t>主たる業種の売上高等</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1890" w:firstLineChars="9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（ロ）最近３か月間の売上高等の実績見込み　　</w:t>
            </w:r>
            <w:r>
              <w:rPr>
                <w:rFonts w:hint="eastAsia" w:asciiTheme="majorEastAsia" w:hAnsiTheme="majorEastAsia" w:eastAsiaTheme="majorEastAsia"/>
                <w:color w:val="000000"/>
                <w:kern w:val="0"/>
                <w:u w:val="single" w:color="auto"/>
              </w:rPr>
              <w:t>主たる業種の</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w:t>
            </w: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auto"/>
              </w:rPr>
              <w:t>（Ｂ×３）－（Ａ＋Ｃ）</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Ｂ×３　　　　×</w:t>
            </w:r>
            <w:r>
              <w:rPr>
                <w:rFonts w:hint="eastAsia" w:asciiTheme="majorEastAsia" w:hAnsiTheme="majorEastAsia" w:eastAsiaTheme="majorEastAsia"/>
                <w:color w:val="000000"/>
                <w:kern w:val="0"/>
              </w:rPr>
              <w:t>100</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全体</w:t>
            </w:r>
            <w:r>
              <w:rPr>
                <w:rFonts w:hint="eastAsia" w:asciiTheme="majorEastAsia" w:hAnsiTheme="majorEastAsia" w:eastAsiaTheme="majorEastAsia"/>
                <w:color w:val="000000"/>
                <w:kern w:val="0"/>
                <w:u w:val="single" w:color="auto"/>
              </w:rPr>
              <w:t>の</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Ｃ：Ａの期間後２か月間の見込み売上高等　　　　</w:t>
            </w:r>
            <w:r>
              <w:rPr>
                <w:rFonts w:hint="eastAsia" w:asciiTheme="majorEastAsia" w:hAnsiTheme="majorEastAsia" w:eastAsiaTheme="majorEastAsia"/>
                <w:color w:val="000000"/>
                <w:kern w:val="0"/>
                <w:u w:val="single" w:color="auto"/>
              </w:rPr>
              <w:t>主たる業種の売上高等</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1680" w:firstLineChars="8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spacing w:line="220" w:lineRule="exact"/>
        <w:ind w:left="630" w:right="-82" w:rightChars="-39"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業歴３か月以上１年１か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220" w:lineRule="exact"/>
        <w:ind w:left="180" w:right="-260" w:rightChars="-124" w:hanging="18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（注２）主たる事業が属する業種（日本標準産業分類の細分類番号と細分類業種名）を記載。</w:t>
      </w:r>
    </w:p>
    <w:p>
      <w:pPr>
        <w:pStyle w:val="0"/>
        <w:suppressAutoHyphens w:val="1"/>
        <w:spacing w:line="220" w:lineRule="exact"/>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（注３）「販売数量の減少」又は「売上高の減少」等を入れる。</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widowControl w:val="1"/>
        <w:spacing w:line="220" w:lineRule="exact"/>
        <w:jc w:val="left"/>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様式第５－（イ）－⑫</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中小企業信用保険法第２条第５項第５号の規定による認定申請書（イ－⑫）</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20" w:lineRule="exact"/>
              <w:ind w:right="-123"/>
              <w:jc w:val="left"/>
              <w:textAlignment w:val="baseline"/>
              <w:rPr>
                <w:rFonts w:hint="default" w:asciiTheme="majorEastAsia" w:hAnsiTheme="majorEastAsia" w:eastAsiaTheme="majorEastAsia"/>
              </w:rPr>
            </w:pPr>
            <w:r>
              <w:rPr>
                <w:rFonts w:hint="eastAsia" w:asciiTheme="majorEastAsia" w:hAnsiTheme="majorEastAsia" w:eastAsiaTheme="majorEastAsia"/>
                <w:color w:val="000000"/>
                <w:kern w:val="0"/>
              </w:rPr>
              <w:t>　私は、</w:t>
            </w:r>
            <w:r>
              <w:rPr>
                <w:rFonts w:hint="eastAsia" w:asciiTheme="majorEastAsia" w:hAnsiTheme="majorEastAsia" w:eastAsiaTheme="majorEastAsia"/>
                <w:color w:val="000000"/>
                <w:kern w:val="0"/>
                <w:u w:val="single" w:color="auto"/>
              </w:rPr>
              <w:t>　　　　　　　　　　業（注２）</w:t>
            </w:r>
            <w:r>
              <w:rPr>
                <w:rFonts w:hint="eastAsia" w:asciiTheme="majorEastAsia" w:hAnsiTheme="majorEastAsia" w:eastAsiaTheme="majorEastAsia"/>
                <w:color w:val="000000"/>
                <w:kern w:val="0"/>
              </w:rPr>
              <w:t>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（注３）</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u w:val="single" w:color="auto"/>
              </w:rPr>
              <w:t>主たる業種の減</w:t>
            </w:r>
            <w:r>
              <w:rPr>
                <w:rFonts w:hint="eastAsia" w:asciiTheme="majorEastAsia" w:hAnsiTheme="majorEastAsia" w:eastAsiaTheme="majorEastAsia"/>
                <w:color w:val="000000"/>
                <w:kern w:val="0"/>
                <w:u w:val="single" w:color="000000"/>
              </w:rPr>
              <w:t>少率　　　％（実績）</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Ｃ－Ａ</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　　　　　　％（実績）</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Ａ：申込み時点における最近１か月間の売上高等　</w:t>
            </w:r>
            <w:r>
              <w:rPr>
                <w:rFonts w:hint="eastAsia" w:asciiTheme="majorEastAsia" w:hAnsiTheme="majorEastAsia" w:eastAsiaTheme="majorEastAsia"/>
                <w:color w:val="000000"/>
                <w:kern w:val="0"/>
                <w:u w:val="single" w:color="auto"/>
              </w:rPr>
              <w:t>主たる業種の売上高等</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1365" w:firstLineChars="65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Ｂ：令和元年１０月から１２月の売上高等　　　　</w:t>
            </w:r>
            <w:r>
              <w:rPr>
                <w:rFonts w:hint="eastAsia" w:asciiTheme="majorEastAsia" w:hAnsiTheme="majorEastAsia" w:eastAsiaTheme="majorEastAsia"/>
                <w:color w:val="000000"/>
                <w:kern w:val="0"/>
                <w:u w:val="single" w:color="auto"/>
              </w:rPr>
              <w:t>主たる業種の売上高等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Ｃ：令和元年１０月から１２月の平均売上高等　　</w:t>
            </w:r>
            <w:r>
              <w:rPr>
                <w:rFonts w:hint="eastAsia" w:asciiTheme="majorEastAsia" w:hAnsiTheme="majorEastAsia" w:eastAsiaTheme="majorEastAsia"/>
                <w:color w:val="000000"/>
                <w:kern w:val="0"/>
                <w:u w:val="single" w:color="auto"/>
              </w:rPr>
              <w:t>主たる業種の売上高等</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Ｂ</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３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w:t>
            </w:r>
            <w:r>
              <w:rPr>
                <w:rFonts w:hint="eastAsia" w:asciiTheme="majorEastAsia" w:hAnsiTheme="majorEastAsia" w:eastAsiaTheme="majorEastAsia"/>
                <w:color w:val="000000"/>
                <w:kern w:val="0"/>
                <w:u w:val="single" w:color="auto"/>
              </w:rPr>
              <w:t>主たる業種の</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Ｂ－（Ａ＋Ｄ）</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Ｂ　　　×</w:t>
            </w:r>
            <w:r>
              <w:rPr>
                <w:rFonts w:hint="eastAsia" w:asciiTheme="majorEastAsia" w:hAnsiTheme="majorEastAsia" w:eastAsiaTheme="majorEastAsia"/>
                <w:color w:val="000000"/>
                <w:kern w:val="0"/>
              </w:rPr>
              <w:t>100</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　　　　　　　％（実績見込み）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Ｄ：Ａの期間後２か月間の見込み売上高等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主たる業種の売上高等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tabs>
                <w:tab w:val="center" w:leader="none" w:pos="4767"/>
                <w:tab w:val="left" w:leader="none" w:pos="5910"/>
              </w:tabs>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全体の売上高等</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spacing w:line="220" w:lineRule="exact"/>
        <w:ind w:left="630" w:right="-82" w:rightChars="-39" w:hanging="6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業歴３か月以上１年１か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220" w:lineRule="exact"/>
        <w:ind w:left="180" w:right="-82" w:rightChars="-39" w:hanging="18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（注２）主たる事業が属する業種（日本標準産業分類の細分類番号と細分類業種名）を記載。</w:t>
      </w:r>
    </w:p>
    <w:p>
      <w:pPr>
        <w:pStyle w:val="0"/>
        <w:suppressAutoHyphens w:val="1"/>
        <w:spacing w:line="220" w:lineRule="exact"/>
        <w:ind w:left="862" w:hanging="862"/>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（注３）「販売数量の減少」又は「売上高の減少」等を入れる。</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Theme="majorEastAsia" w:hAnsiTheme="majorEastAsia" w:eastAsiaTheme="majorEastAsia"/>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r>
        <w:rPr>
          <w:rFonts w:hint="default" w:asciiTheme="majorEastAsia" w:hAnsiTheme="majorEastAsia" w:eastAsiaTheme="majorEastAsia"/>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kinsoku w:val="0"/>
        <w:autoSpaceDE w:val="0"/>
        <w:autoSpaceDN w:val="0"/>
        <w:spacing w:line="220" w:lineRule="exact"/>
        <w:jc w:val="left"/>
        <w:rPr>
          <w:rFonts w:hint="default" w:asciiTheme="majorEastAsia" w:hAnsiTheme="majorEastAsia" w:eastAsiaTheme="majorEastAsia"/>
        </w:rPr>
      </w:pPr>
      <w:r>
        <w:rPr>
          <w:rFonts w:hint="eastAsia" w:asciiTheme="majorEastAsia" w:hAnsiTheme="majorEastAsia" w:eastAsiaTheme="majorEastAsia"/>
          <w:color w:val="000000"/>
          <w:kern w:val="0"/>
        </w:rPr>
        <w:t>様式第５－（イ）－⑬</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中小企業信用保険法第２条第５項第５号の規定による認定申請書（イ－⑬）</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7"/>
              <w:spacing w:line="220" w:lineRule="exact"/>
              <w:rPr>
                <w:rFonts w:hint="default" w:asciiTheme="majorEastAsia" w:hAnsiTheme="majorEastAsia" w:eastAsiaTheme="majorEastAsia"/>
              </w:rPr>
            </w:pPr>
            <w:r>
              <w:rPr>
                <w:rFonts w:hint="eastAsia" w:asciiTheme="majorEastAsia" w:hAnsiTheme="majorEastAsia" w:eastAsiaTheme="majorEastAsia"/>
              </w:rPr>
              <w:t>記</w:t>
            </w:r>
          </w:p>
          <w:p>
            <w:pPr>
              <w:pStyle w:val="39"/>
              <w:spacing w:line="220" w:lineRule="exact"/>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left="674" w:leftChars="100" w:hanging="464" w:hangingChars="22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（１）最近３か月間の企業全体の売上高等の平均に対する、上記の表に記載した指定業種（以下同じ。）に属する事業の最近１か月間の売上高等の減少額等の割合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Ｃ－Ａ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（Ｄ＋Ｅ）／３　×</w:t>
            </w:r>
            <w:r>
              <w:rPr>
                <w:rFonts w:hint="default" w:asciiTheme="majorEastAsia" w:hAnsiTheme="majorEastAsia" w:eastAsiaTheme="majorEastAsia"/>
                <w:color w:val="000000"/>
                <w:kern w:val="0"/>
              </w:rPr>
              <w:t xml:space="preserve">100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割合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ind w:left="321" w:leftChars="153" w:firstLine="315" w:firstLineChars="1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Ａ：申込時点における最近１か月間の指定業種に属する事業の売上高等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rPr>
              <w:t>円</w:t>
            </w:r>
          </w:p>
          <w:p>
            <w:pPr>
              <w:pStyle w:val="0"/>
              <w:suppressAutoHyphens w:val="1"/>
              <w:kinsoku w:val="0"/>
              <w:overflowPunct w:val="0"/>
              <w:autoSpaceDE w:val="0"/>
              <w:autoSpaceDN w:val="0"/>
              <w:adjustRightInd w:val="0"/>
              <w:spacing w:line="220" w:lineRule="exact"/>
              <w:ind w:left="321" w:leftChars="153" w:firstLine="315" w:firstLineChars="1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Ｂ：Ａの期間前２か月の指定業種に属する事業の売上高等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rPr>
              <w:t>円</w:t>
            </w:r>
          </w:p>
          <w:p>
            <w:pPr>
              <w:pStyle w:val="0"/>
              <w:suppressAutoHyphens w:val="1"/>
              <w:kinsoku w:val="0"/>
              <w:overflowPunct w:val="0"/>
              <w:autoSpaceDE w:val="0"/>
              <w:autoSpaceDN w:val="0"/>
              <w:adjustRightInd w:val="0"/>
              <w:spacing w:line="220" w:lineRule="exact"/>
              <w:ind w:left="321" w:leftChars="153" w:firstLine="315" w:firstLineChars="1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Ｃ：最近３か月間の指定業種に属する事業の売上高等の平均</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rPr>
              <w:t>円</w:t>
            </w:r>
          </w:p>
          <w:p>
            <w:pPr>
              <w:pStyle w:val="0"/>
              <w:suppressAutoHyphens w:val="1"/>
              <w:kinsoku w:val="0"/>
              <w:overflowPunct w:val="0"/>
              <w:autoSpaceDE w:val="0"/>
              <w:autoSpaceDN w:val="0"/>
              <w:adjustRightInd w:val="0"/>
              <w:spacing w:line="220" w:lineRule="exact"/>
              <w:ind w:firstLine="315" w:firstLineChars="15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Ａ＋Ｂ</w:t>
            </w:r>
          </w:p>
          <w:p>
            <w:pPr>
              <w:pStyle w:val="0"/>
              <w:suppressAutoHyphens w:val="1"/>
              <w:kinsoku w:val="0"/>
              <w:overflowPunct w:val="0"/>
              <w:autoSpaceDE w:val="0"/>
              <w:autoSpaceDN w:val="0"/>
              <w:adjustRightInd w:val="0"/>
              <w:spacing w:line="220" w:lineRule="exact"/>
              <w:ind w:firstLine="315" w:firstLineChars="1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３</w:t>
            </w:r>
          </w:p>
          <w:p>
            <w:pPr>
              <w:pStyle w:val="0"/>
              <w:suppressAutoHyphens w:val="1"/>
              <w:kinsoku w:val="0"/>
              <w:overflowPunct w:val="0"/>
              <w:autoSpaceDE w:val="0"/>
              <w:autoSpaceDN w:val="0"/>
              <w:adjustRightInd w:val="0"/>
              <w:spacing w:line="220" w:lineRule="exact"/>
              <w:ind w:left="321" w:leftChars="153" w:firstLine="315" w:firstLineChars="1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Ｄ：Ａの期間に対応する企業全体の売上高等</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ind w:left="321" w:leftChars="153" w:firstLine="315" w:firstLineChars="1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Ｅ：Ｂの期間に対応する企業全体の売上高等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（２）企業全体の売上高等の減少率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減少率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Ｆ－Ｄ</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Ｆ　×</w:t>
            </w:r>
            <w:r>
              <w:rPr>
                <w:rFonts w:hint="eastAsia" w:asciiTheme="majorEastAsia" w:hAnsiTheme="majorEastAsia" w:eastAsiaTheme="majorEastAsia"/>
                <w:color w:val="000000"/>
                <w:kern w:val="0"/>
              </w:rPr>
              <w:t>100</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Ｆ：最近３か月間の企業全体の売上高等の平均　　　　　　</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Ｄ＋Ｅ</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３</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kinsoku w:val="0"/>
        <w:overflowPunct w:val="0"/>
        <w:autoSpaceDE w:val="0"/>
        <w:autoSpaceDN w:val="0"/>
        <w:adjustRightInd w:val="0"/>
        <w:spacing w:line="220" w:lineRule="exact"/>
        <w:ind w:left="630" w:right="-82" w:rightChars="-39" w:hanging="630" w:hanging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業歴３か月以上１年１か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hanging="714" w:hangingChars="34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kinsoku w:val="0"/>
        <w:autoSpaceDE w:val="0"/>
        <w:autoSpaceDN w:val="0"/>
        <w:spacing w:line="220" w:lineRule="exact"/>
        <w:jc w:val="left"/>
        <w:rPr>
          <w:rFonts w:hint="default" w:asciiTheme="majorEastAsia" w:hAnsiTheme="majorEastAsia" w:eastAsiaTheme="majorEastAsia"/>
        </w:rPr>
      </w:pPr>
      <w:r>
        <w:rPr>
          <w:rFonts w:hint="eastAsia" w:asciiTheme="majorEastAsia" w:hAnsiTheme="majorEastAsia" w:eastAsiaTheme="majorEastAsia"/>
          <w:color w:val="000000"/>
          <w:kern w:val="0"/>
        </w:rPr>
        <w:t>様式第５－（イ）－⑭</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中小企業信用保険法第２条第５項第５号の規定による認定申請書（イ－⑭）</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7"/>
              <w:spacing w:line="220" w:lineRule="exact"/>
              <w:rPr>
                <w:rFonts w:hint="default" w:asciiTheme="majorEastAsia" w:hAnsiTheme="majorEastAsia" w:eastAsiaTheme="majorEastAsia"/>
              </w:rPr>
            </w:pPr>
            <w:r>
              <w:rPr>
                <w:rFonts w:hint="eastAsia" w:asciiTheme="majorEastAsia" w:hAnsiTheme="majorEastAsia" w:eastAsiaTheme="majorEastAsia"/>
              </w:rPr>
              <w:t>記</w:t>
            </w:r>
          </w:p>
          <w:p>
            <w:pPr>
              <w:pStyle w:val="39"/>
              <w:spacing w:line="220" w:lineRule="exact"/>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売上高等</w:t>
            </w:r>
          </w:p>
          <w:p>
            <w:pPr>
              <w:pStyle w:val="0"/>
              <w:suppressAutoHyphens w:val="1"/>
              <w:kinsoku w:val="0"/>
              <w:overflowPunct w:val="0"/>
              <w:autoSpaceDE w:val="0"/>
              <w:autoSpaceDN w:val="0"/>
              <w:adjustRightInd w:val="0"/>
              <w:spacing w:line="220" w:lineRule="exact"/>
              <w:ind w:left="630" w:leftChars="100" w:hanging="420" w:hanging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（１）令和元年１２月の企業全体の売上高等に対する、上記の表に記載した指定業種（以下同じ。）に属する事業の最近１か月間の売上高等の減少額等の割合</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割合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Ａ：申込時点における最近１か月間の指定業種に属する事業の売上高等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Ｂ：令和元年１２月の指定業種に属する事業の売上高等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Ｃ：令和元年１２月の企業全体の売上高等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（Ｂ×３）－（Ａ＋Ｄ）</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割合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Ｃ×３</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ind w:firstLine="840" w:firstLineChars="4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Ｄ：Ａの期間後２か月間の指定業種に属する事業の見込み売上高等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（２）企業全体の売上高等の減少率</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Ｃ－Ｅ</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Ｅ：Ａの期間に対応する企業全体の売上高等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（Ｃ×３）－（Ｅ＋Ｆ）</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減少率</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Ｃ×３</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Ｆ：Ｅの期間後２か月間の企業全体の見込み売上高等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円</w:t>
            </w:r>
            <w:r>
              <w:rPr>
                <w:rFonts w:hint="eastAsia" w:asciiTheme="majorEastAsia" w:hAnsiTheme="majorEastAsia" w:eastAsiaTheme="majorEastAsia"/>
                <w:color w:val="000000"/>
                <w:kern w:val="0"/>
              </w:rPr>
              <w:t>　　　</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kinsoku w:val="0"/>
        <w:overflowPunct w:val="0"/>
        <w:autoSpaceDE w:val="0"/>
        <w:autoSpaceDN w:val="0"/>
        <w:adjustRightInd w:val="0"/>
        <w:spacing w:line="220" w:lineRule="exact"/>
        <w:ind w:left="630" w:right="-260" w:rightChars="-124" w:hanging="630" w:hanging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業歴３か月以上１年１か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hanging="714" w:hangingChars="34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br w:type="page"/>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40"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40"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kinsoku w:val="0"/>
        <w:autoSpaceDE w:val="0"/>
        <w:autoSpaceDN w:val="0"/>
        <w:spacing w:line="220" w:lineRule="exact"/>
        <w:jc w:val="left"/>
        <w:rPr>
          <w:rFonts w:hint="default" w:asciiTheme="majorEastAsia" w:hAnsiTheme="majorEastAsia" w:eastAsiaTheme="majorEastAsia"/>
        </w:rPr>
      </w:pPr>
      <w:r>
        <w:rPr>
          <w:rFonts w:hint="eastAsia" w:asciiTheme="majorEastAsia" w:hAnsiTheme="majorEastAsia" w:eastAsiaTheme="majorEastAsia"/>
          <w:color w:val="000000"/>
          <w:kern w:val="0"/>
        </w:rPr>
        <w:t>様式第５－（イ）－⑮</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中小企業信用保険法第２条第５項第５号の規定による認定申請書（イ－⑮）</w:t>
            </w:r>
          </w:p>
          <w:p>
            <w:pPr>
              <w:pStyle w:val="0"/>
              <w:suppressAutoHyphens w:val="1"/>
              <w:kinsoku w:val="0"/>
              <w:overflowPunct w:val="0"/>
              <w:autoSpaceDE w:val="0"/>
              <w:autoSpaceDN w:val="0"/>
              <w:adjustRightInd w:val="0"/>
              <w:spacing w:line="220" w:lineRule="exact"/>
              <w:ind w:right="250" w:rightChars="119"/>
              <w:jc w:val="righ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bookmarkStart w:id="1" w:name="_GoBack"/>
            <w:bookmarkEnd w:id="1"/>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私は、表に記載する業を営んでいるが、令和２年新型コロナウイルス感染症の発生の影響に起因して、下記のとおり、</w:t>
            </w:r>
            <w:r>
              <w:rPr>
                <w:rFonts w:hint="eastAsia" w:asciiTheme="majorEastAsia" w:hAnsiTheme="majorEastAsia" w:eastAsiaTheme="majorEastAsia"/>
                <w:color w:val="000000"/>
                <w:kern w:val="0"/>
                <w:u w:val="single" w:color="auto"/>
              </w:rPr>
              <w:t>　　　　　　　　　　（注２）</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7"/>
              <w:spacing w:line="220" w:lineRule="exact"/>
              <w:rPr>
                <w:rFonts w:hint="default" w:asciiTheme="majorEastAsia" w:hAnsiTheme="majorEastAsia" w:eastAsiaTheme="majorEastAsia"/>
              </w:rPr>
            </w:pPr>
            <w:r>
              <w:rPr>
                <w:rFonts w:hint="eastAsia" w:asciiTheme="majorEastAsia" w:hAnsiTheme="majorEastAsia" w:eastAsiaTheme="majorEastAsia"/>
              </w:rPr>
              <w:t>記</w:t>
            </w:r>
          </w:p>
          <w:p>
            <w:pPr>
              <w:pStyle w:val="39"/>
              <w:spacing w:line="220" w:lineRule="exact"/>
              <w:jc w:val="left"/>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spacing w:line="220" w:lineRule="exact"/>
              <w:ind w:left="88" w:leftChars="41" w:hanging="2" w:hangingChars="1"/>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売上高等</w:t>
            </w:r>
          </w:p>
          <w:p>
            <w:pPr>
              <w:pStyle w:val="0"/>
              <w:suppressAutoHyphens w:val="1"/>
              <w:kinsoku w:val="0"/>
              <w:overflowPunct w:val="0"/>
              <w:autoSpaceDE w:val="0"/>
              <w:autoSpaceDN w:val="0"/>
              <w:adjustRightInd w:val="0"/>
              <w:spacing w:line="220" w:lineRule="exact"/>
              <w:ind w:left="630" w:leftChars="100" w:hanging="420" w:hanging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（１）令和元年１０月から１２月の企業全体の平均売上高等に対する、上記の表に記載した指定業種（以下同じ。）に属する事業の最近１か月間の売上高等の減少額等の割合</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Ｂ／３）－Ａ</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割合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Ｃ／３</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Ａ：申込時点における最近１か月間の指定業種に属する事業の売上高等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Ｂ：令和元年１０月から１２月の指定業種に属する事業の売上高等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Ｃ：令和元年１０月から１２月の企業全体の売上高等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Ｂ－（Ａ＋Ｄ）</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割合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ind w:firstLine="840" w:firstLineChars="4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Ｄ：Ａの期間後２か月間の指定業種に属する事業の見込み売上高等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（２）企業全体の売上高等の減少率</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（イ）最近１か月間の売上高等　　　　　　　　　　　　　　　　　　　</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Ｃ／３－Ｅ</w:t>
            </w:r>
            <w:r>
              <w:rPr>
                <w:rFonts w:hint="eastAsia" w:asciiTheme="majorEastAsia" w:hAnsiTheme="majorEastAsia" w:eastAsiaTheme="majorEastAsia"/>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Ｃ／３　×</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u w:val="single" w:color="auto"/>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Ｅ：Ａの期間に対応する企業全体の売上高等</w:t>
            </w:r>
            <w:r>
              <w:rPr>
                <w:rFonts w:hint="eastAsia" w:asciiTheme="majorEastAsia" w:hAnsiTheme="majorEastAsia" w:eastAsiaTheme="majorEastAsia"/>
                <w:color w:val="000000"/>
                <w:kern w:val="0"/>
              </w:rPr>
              <w:t xml:space="preserve">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（ロ）最近３か月間の売上高等の実績見込み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Ｃ－（Ｅ＋Ｆ）</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　　　×</w:t>
            </w:r>
            <w:r>
              <w:rPr>
                <w:rFonts w:hint="default" w:asciiTheme="majorEastAsia" w:hAnsiTheme="majorEastAsia" w:eastAsiaTheme="majorEastAsia"/>
                <w:color w:val="000000"/>
                <w:kern w:val="0"/>
              </w:rPr>
              <w:t>100</w:t>
            </w:r>
          </w:p>
          <w:p>
            <w:pPr>
              <w:pStyle w:val="0"/>
              <w:suppressAutoHyphens w:val="1"/>
              <w:kinsoku w:val="0"/>
              <w:overflowPunct w:val="0"/>
              <w:autoSpaceDE w:val="0"/>
              <w:autoSpaceDN w:val="0"/>
              <w:adjustRightInd w:val="0"/>
              <w:spacing w:line="220" w:lineRule="exact"/>
              <w:ind w:firstLine="840" w:firstLineChars="400"/>
              <w:jc w:val="left"/>
              <w:textAlignment w:val="baseline"/>
              <w:rPr>
                <w:rFonts w:hint="default" w:asciiTheme="majorEastAsia" w:hAnsiTheme="majorEastAsia" w:eastAsiaTheme="majorEastAsia"/>
                <w:color w:val="000000"/>
                <w:kern w:val="0"/>
                <w:u w:val="single" w:color="auto"/>
              </w:rPr>
            </w:pPr>
            <w:r>
              <w:rPr>
                <w:rFonts w:hint="eastAsia" w:asciiTheme="majorEastAsia" w:hAnsiTheme="majorEastAsia" w:eastAsiaTheme="majorEastAsia"/>
                <w:color w:val="000000"/>
                <w:kern w:val="0"/>
              </w:rPr>
              <w:t>Ｆ：Ｅの期間後２か月間の企業全体の見込み売上高等　　　　　　　　　</w:t>
            </w:r>
            <w:r>
              <w:rPr>
                <w:rFonts w:hint="eastAsia" w:asciiTheme="majorEastAsia" w:hAnsiTheme="majorEastAsia" w:eastAsiaTheme="majorEastAsia"/>
                <w:color w:val="000000"/>
                <w:kern w:val="0"/>
                <w:u w:val="single" w:color="auto"/>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認定者　　　小林市長　宮原　義久　　　　　　</w:t>
            </w:r>
          </w:p>
        </w:tc>
      </w:tr>
    </w:tbl>
    <w:p>
      <w:pPr>
        <w:pStyle w:val="0"/>
        <w:suppressAutoHyphens w:val="1"/>
        <w:kinsoku w:val="0"/>
        <w:overflowPunct w:val="0"/>
        <w:autoSpaceDE w:val="0"/>
        <w:autoSpaceDN w:val="0"/>
        <w:adjustRightInd w:val="0"/>
        <w:spacing w:line="220" w:lineRule="exact"/>
        <w:ind w:left="630" w:hanging="630" w:hangingChars="3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１）本様式は、業歴３か月以上１年１か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hanging="714" w:hangingChars="34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（注２）「販売数量の減少」又は「売上高の減少」等を入れる。</w:t>
      </w:r>
    </w:p>
    <w:p>
      <w:pPr>
        <w:pStyle w:val="0"/>
        <w:suppressAutoHyphens w:val="1"/>
        <w:spacing w:line="220" w:lineRule="exact"/>
        <w:ind w:left="1230" w:hanging="123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（留意事項）</w:t>
      </w:r>
    </w:p>
    <w:p>
      <w:pPr>
        <w:pStyle w:val="0"/>
        <w:suppressAutoHyphens w:val="1"/>
        <w:spacing w:line="22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②　市町村長から認定を受けた後、本認定の有効期間内に金融機関又は信用保証協会に対して、経営安定関連保証の申込みを行うことが必要です。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Theme="majorEastAsia" w:hAnsiTheme="majorEastAsia" w:eastAsiaTheme="majorEastAsia"/>
          <w:color w:val="000000"/>
          <w:kern w:val="0"/>
        </w:rPr>
      </w:pPr>
    </w:p>
    <w:p>
      <w:pPr>
        <w:pStyle w:val="0"/>
        <w:widowControl w:val="1"/>
        <w:jc w:val="left"/>
        <w:rPr>
          <w:rFonts w:hint="default" w:asciiTheme="majorEastAsia" w:hAnsiTheme="majorEastAsia" w:eastAsiaTheme="majorEastAsia"/>
        </w:rPr>
      </w:pPr>
    </w:p>
    <w:sectPr>
      <w:pgSz w:w="11906" w:h="16838"/>
      <w:pgMar w:top="1134" w:right="1134" w:bottom="851" w:left="1134" w:header="851"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71018716"/>
      <w:docPartObj>
        <w:docPartGallery w:val="Page Numbers (Bottom of Page)"/>
        <w:docPartUnique/>
      </w:docPartObj>
    </w:sdtPr>
    <w:sdtEndPr>
      <w:rPr>
        <w:rFonts w:hint="default" w:asciiTheme="majorEastAsia" w:hAnsiTheme="majorEastAsia" w:eastAsiaTheme="majorEastAsia"/>
      </w:rPr>
    </w:sdtEndPr>
    <w:sdtContent>
      <w:p>
        <w:pPr>
          <w:pStyle w:val="20"/>
          <w:jc w:val="center"/>
          <w:rPr>
            <w:rFonts w:hint="default" w:asciiTheme="majorEastAsia" w:hAnsiTheme="majorEastAsia" w:eastAsiaTheme="major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16</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742</TotalTime>
  <Pages>16</Pages>
  <Words>53</Words>
  <Characters>13491</Characters>
  <Application>JUST Note</Application>
  <Lines>7304</Lines>
  <Paragraphs>622</Paragraphs>
  <Company>経済産業省</Company>
  <CharactersWithSpaces>20518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横井　光太郎</cp:lastModifiedBy>
  <cp:lastPrinted>2021-05-14T04:35:00Z</cp:lastPrinted>
  <dcterms:created xsi:type="dcterms:W3CDTF">2020-03-16T23:39:00Z</dcterms:created>
  <dcterms:modified xsi:type="dcterms:W3CDTF">2022-05-06T04:23:05Z</dcterms:modified>
  <cp:revision>26</cp:revision>
</cp:coreProperties>
</file>